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tblInd w:w="-252" w:type="dxa"/>
        <w:tblLayout w:type="fixed"/>
        <w:tblLook w:val="0000" w:firstRow="0" w:lastRow="0" w:firstColumn="0" w:lastColumn="0" w:noHBand="0" w:noVBand="0"/>
      </w:tblPr>
      <w:tblGrid>
        <w:gridCol w:w="900"/>
        <w:gridCol w:w="8550"/>
      </w:tblGrid>
      <w:tr w:rsidR="00EE2185" w:rsidRPr="0048489C" w14:paraId="79752370" w14:textId="77777777" w:rsidTr="00331C25">
        <w:tblPrEx>
          <w:tblCellMar>
            <w:top w:w="0" w:type="dxa"/>
            <w:bottom w:w="0" w:type="dxa"/>
          </w:tblCellMar>
        </w:tblPrEx>
        <w:trPr>
          <w:cantSplit/>
        </w:trPr>
        <w:tc>
          <w:tcPr>
            <w:tcW w:w="9450" w:type="dxa"/>
            <w:gridSpan w:val="2"/>
          </w:tcPr>
          <w:p w14:paraId="093E35FD" w14:textId="77777777" w:rsidR="00EE2185" w:rsidRPr="00B03F48" w:rsidRDefault="00EE2185" w:rsidP="00331C25">
            <w:pPr>
              <w:pStyle w:val="ListNumber"/>
              <w:numPr>
                <w:ilvl w:val="0"/>
                <w:numId w:val="18"/>
              </w:numPr>
              <w:spacing w:after="120"/>
              <w:rPr>
                <w:sz w:val="22"/>
                <w:szCs w:val="22"/>
              </w:rPr>
            </w:pPr>
            <w:r w:rsidRPr="0048489C">
              <w:rPr>
                <w:b/>
                <w:sz w:val="22"/>
                <w:szCs w:val="22"/>
              </w:rPr>
              <w:br w:type="page"/>
            </w:r>
            <w:r w:rsidRPr="00B03F48">
              <w:rPr>
                <w:sz w:val="22"/>
                <w:szCs w:val="22"/>
              </w:rPr>
              <w:t xml:space="preserve"> M Santappa (1923-2017) T. Ramasami, Current Science vol 112, p 2146-47, 2017</w:t>
            </w:r>
          </w:p>
          <w:p w14:paraId="32A9E14F" w14:textId="77777777" w:rsidR="00EE2185" w:rsidRPr="00B03F48" w:rsidRDefault="00EE2185" w:rsidP="00331C25">
            <w:pPr>
              <w:pStyle w:val="ListNumber"/>
              <w:numPr>
                <w:ilvl w:val="0"/>
                <w:numId w:val="18"/>
              </w:numPr>
              <w:spacing w:after="120"/>
            </w:pPr>
            <w:r w:rsidRPr="00B03F48">
              <w:rPr>
                <w:sz w:val="22"/>
                <w:szCs w:val="22"/>
              </w:rPr>
              <w:t>Yelavarthy Nayduamma: Scientist, leader and mentor extraordinary, J Ragha Rao and T. Ramasami “Y Nayudamma” Resonance 29, October 2014</w:t>
            </w:r>
          </w:p>
          <w:p w14:paraId="3A356898" w14:textId="77777777" w:rsidR="00EE2185" w:rsidRPr="0048489C" w:rsidRDefault="00EE2185" w:rsidP="00331C25">
            <w:pPr>
              <w:pStyle w:val="Heading1"/>
            </w:pPr>
            <w:r w:rsidRPr="0048489C">
              <w:t>Complete List of Publications</w:t>
            </w:r>
          </w:p>
          <w:p w14:paraId="2DFA6157" w14:textId="6417649C" w:rsidR="00EE2185" w:rsidRPr="000B042C" w:rsidRDefault="00EE2185" w:rsidP="00331C25">
            <w:pPr>
              <w:pStyle w:val="Heading4"/>
              <w:tabs>
                <w:tab w:val="left" w:pos="3072"/>
              </w:tabs>
              <w:rPr>
                <w:rFonts w:cs="Arial"/>
                <w:b/>
                <w:bCs/>
                <w:sz w:val="22"/>
                <w:szCs w:val="22"/>
              </w:rPr>
            </w:pPr>
            <w:r>
              <w:rPr>
                <w:b/>
                <w:sz w:val="22"/>
                <w:szCs w:val="22"/>
              </w:rPr>
              <w:tab/>
            </w:r>
            <w:r w:rsidRPr="0048489C">
              <w:rPr>
                <w:rStyle w:val="text1"/>
                <w:rFonts w:ascii="Arial Narrow" w:hAnsi="Arial Narrow" w:cs="Arial"/>
                <w:b/>
                <w:bCs/>
                <w:sz w:val="22"/>
                <w:szCs w:val="22"/>
              </w:rPr>
              <w:t>Published Papers</w:t>
            </w:r>
          </w:p>
        </w:tc>
      </w:tr>
      <w:tr w:rsidR="00EE2185" w:rsidRPr="0051395D" w14:paraId="3BCE8F7F" w14:textId="77777777" w:rsidTr="00331C25">
        <w:tblPrEx>
          <w:tblCellMar>
            <w:top w:w="0" w:type="dxa"/>
            <w:bottom w:w="0" w:type="dxa"/>
          </w:tblCellMar>
        </w:tblPrEx>
        <w:trPr>
          <w:cantSplit/>
        </w:trPr>
        <w:tc>
          <w:tcPr>
            <w:tcW w:w="9450" w:type="dxa"/>
            <w:gridSpan w:val="2"/>
          </w:tcPr>
          <w:p w14:paraId="1DDD81EA" w14:textId="77777777" w:rsidR="00EE2185" w:rsidRPr="00EE2185" w:rsidRDefault="00EE2185" w:rsidP="00331C25">
            <w:pPr>
              <w:pStyle w:val="Heading1"/>
              <w:numPr>
                <w:ilvl w:val="0"/>
                <w:numId w:val="22"/>
              </w:numPr>
              <w:autoSpaceDE w:val="0"/>
              <w:autoSpaceDN w:val="0"/>
              <w:adjustRightInd w:val="0"/>
              <w:spacing w:before="0" w:after="0" w:line="276" w:lineRule="auto"/>
              <w:jc w:val="both"/>
              <w:rPr>
                <w:rFonts w:ascii="Arial Narrow" w:hAnsi="Arial Narrow"/>
                <w:color w:val="000000" w:themeColor="text1"/>
                <w:sz w:val="22"/>
                <w:szCs w:val="22"/>
              </w:rPr>
            </w:pPr>
            <w:bookmarkStart w:id="0" w:name="_Hlk206917057"/>
            <w:r w:rsidRPr="00EE2185">
              <w:rPr>
                <w:rFonts w:ascii="Arial Narrow" w:hAnsi="Arial Narrow" w:cs="Arial"/>
                <w:color w:val="000000" w:themeColor="text1"/>
                <w:sz w:val="22"/>
                <w:szCs w:val="22"/>
              </w:rPr>
              <w:t xml:space="preserve">Ramasami T, Tayal, RK, Meenakshi Sundaram (2026). </w:t>
            </w:r>
            <w:r w:rsidRPr="00EE2185">
              <w:rPr>
                <w:rFonts w:ascii="Arial Narrow" w:hAnsi="Arial Narrow"/>
                <w:color w:val="000000" w:themeColor="text1"/>
                <w:sz w:val="22"/>
                <w:szCs w:val="22"/>
              </w:rPr>
              <w:t>Fostering Basic Science in a National Context: Role of Indian Policy Triggers ,Tribute to Alladi Ramakrishnan, Krishnaswamy, Alladi and Parthasarathy, R ed, World Scientific (in press)</w:t>
            </w:r>
          </w:p>
          <w:p w14:paraId="55CDBC28" w14:textId="28CBCB60" w:rsidR="00EE2185" w:rsidRPr="00EE2185" w:rsidRDefault="00EE2185" w:rsidP="00331C25">
            <w:pPr>
              <w:pStyle w:val="BodyText"/>
              <w:numPr>
                <w:ilvl w:val="0"/>
                <w:numId w:val="22"/>
              </w:numPr>
              <w:autoSpaceDE w:val="0"/>
              <w:autoSpaceDN w:val="0"/>
              <w:adjustRightInd w:val="0"/>
              <w:spacing w:after="0" w:line="276" w:lineRule="auto"/>
              <w:rPr>
                <w:rFonts w:cs="Arial"/>
                <w:color w:val="000000" w:themeColor="text1"/>
                <w:sz w:val="22"/>
                <w:szCs w:val="22"/>
              </w:rPr>
            </w:pPr>
            <w:r w:rsidRPr="00EE2185">
              <w:rPr>
                <w:rFonts w:cs="Arial"/>
                <w:color w:val="000000" w:themeColor="text1"/>
                <w:sz w:val="22"/>
                <w:szCs w:val="22"/>
              </w:rPr>
              <w:t>Ramasami, T. and Chandrasekaran , B, (2026) Sustainable India @ 2047: A Challenge and Opportunity for Higher Education, Research, and Innovation Landscape,  in Telescoping Higher Education and Research for Shaping Viksit Bharat @2047, Saidapur, S. (ed) in pres</w:t>
            </w:r>
            <w:r w:rsidR="007F16F8">
              <w:rPr>
                <w:rFonts w:cs="Arial"/>
                <w:color w:val="000000" w:themeColor="text1"/>
                <w:sz w:val="22"/>
                <w:szCs w:val="22"/>
              </w:rPr>
              <w:t>s</w:t>
            </w:r>
            <w:r w:rsidRPr="00EE2185">
              <w:rPr>
                <w:rFonts w:cs="Arial"/>
                <w:color w:val="000000" w:themeColor="text1"/>
                <w:sz w:val="22"/>
                <w:szCs w:val="22"/>
              </w:rPr>
              <w:t xml:space="preserve"> </w:t>
            </w:r>
          </w:p>
          <w:p w14:paraId="50B835AE" w14:textId="77777777" w:rsidR="00EE2185" w:rsidRPr="00EE2185" w:rsidRDefault="00EE2185" w:rsidP="00331C25">
            <w:pPr>
              <w:pStyle w:val="BodyText"/>
              <w:numPr>
                <w:ilvl w:val="0"/>
                <w:numId w:val="22"/>
              </w:numPr>
              <w:autoSpaceDE w:val="0"/>
              <w:autoSpaceDN w:val="0"/>
              <w:adjustRightInd w:val="0"/>
              <w:spacing w:after="0" w:line="276" w:lineRule="auto"/>
              <w:rPr>
                <w:rFonts w:cs="Arial"/>
                <w:color w:val="000000" w:themeColor="text1"/>
                <w:sz w:val="22"/>
                <w:szCs w:val="22"/>
              </w:rPr>
            </w:pPr>
            <w:r w:rsidRPr="00EE2185">
              <w:rPr>
                <w:color w:val="000000" w:themeColor="text1"/>
                <w:sz w:val="22"/>
                <w:szCs w:val="22"/>
              </w:rPr>
              <w:t xml:space="preserve">Ramasami T, (2025), Legacies and Ensuing challenges of Indian Science academies in Changing Global Context in Tiwari ,.V. M and Singhvi A K. (eds) Scientific Enterprise in India: Past Accomplishments, Current Trends and Challenges in changing socio-techno-Economic Ecosystem Published b India National Science Academy, New Delhi, p 91-100 </w:t>
            </w:r>
          </w:p>
          <w:p w14:paraId="45F0244F" w14:textId="77777777" w:rsidR="00EE2185" w:rsidRPr="00EE2185" w:rsidRDefault="00EE2185" w:rsidP="00331C25">
            <w:pPr>
              <w:pStyle w:val="BodyText"/>
              <w:numPr>
                <w:ilvl w:val="0"/>
                <w:numId w:val="22"/>
              </w:numPr>
              <w:autoSpaceDE w:val="0"/>
              <w:autoSpaceDN w:val="0"/>
              <w:adjustRightInd w:val="0"/>
              <w:spacing w:after="0" w:line="276" w:lineRule="auto"/>
              <w:rPr>
                <w:rFonts w:cs="Arial"/>
                <w:color w:val="000000" w:themeColor="text1"/>
                <w:sz w:val="22"/>
                <w:szCs w:val="22"/>
              </w:rPr>
            </w:pPr>
            <w:r w:rsidRPr="00EE2185">
              <w:rPr>
                <w:rFonts w:cs="Arial"/>
                <w:color w:val="000000" w:themeColor="text1"/>
                <w:sz w:val="22"/>
                <w:szCs w:val="22"/>
              </w:rPr>
              <w:t>Rao, JR, Jayakumar CC, Ramasami T.,(2024) Call for  Unique Triangular North-South-South Cooperation for education in leather and allied sector Emerging Trends in leather Science and Technology, ed. Sreeram KJ and Zugno, LA. Springer, p 335-369)</w:t>
            </w:r>
          </w:p>
          <w:p w14:paraId="28ADCB35" w14:textId="77777777" w:rsidR="00EE2185" w:rsidRPr="00EE2185" w:rsidRDefault="00EE2185" w:rsidP="00331C25">
            <w:pPr>
              <w:pStyle w:val="Heading1"/>
              <w:numPr>
                <w:ilvl w:val="0"/>
                <w:numId w:val="22"/>
              </w:numPr>
              <w:autoSpaceDE w:val="0"/>
              <w:autoSpaceDN w:val="0"/>
              <w:adjustRightInd w:val="0"/>
              <w:spacing w:before="0" w:after="0" w:line="276" w:lineRule="auto"/>
              <w:jc w:val="both"/>
              <w:rPr>
                <w:rFonts w:ascii="Arial Narrow" w:hAnsi="Arial Narrow" w:cs="Arial"/>
                <w:color w:val="000000" w:themeColor="text1"/>
                <w:sz w:val="22"/>
                <w:szCs w:val="22"/>
              </w:rPr>
            </w:pPr>
            <w:r w:rsidRPr="00EE2185">
              <w:rPr>
                <w:rFonts w:ascii="Arial Narrow" w:hAnsi="Arial Narrow" w:cs="Arial"/>
                <w:color w:val="000000" w:themeColor="text1"/>
                <w:sz w:val="22"/>
                <w:szCs w:val="22"/>
              </w:rPr>
              <w:t>Rao, JR, Chandrasekaran, B Ramasami T, (2024), Zero Waste Processing and Sustainability of leather, Emerging Trends in leather Science and Technology, ed. Sreeram KJ and Zugno, LA. Springer, p 47-95</w:t>
            </w:r>
          </w:p>
          <w:p w14:paraId="2E59884C" w14:textId="77777777" w:rsidR="00EE2185" w:rsidRPr="00EE2185" w:rsidRDefault="00EE2185" w:rsidP="00331C25">
            <w:pPr>
              <w:numPr>
                <w:ilvl w:val="0"/>
                <w:numId w:val="22"/>
              </w:numPr>
              <w:autoSpaceDE w:val="0"/>
              <w:autoSpaceDN w:val="0"/>
              <w:adjustRightInd w:val="0"/>
              <w:spacing w:line="276" w:lineRule="auto"/>
              <w:jc w:val="both"/>
              <w:rPr>
                <w:rFonts w:ascii="Arial Narrow" w:hAnsi="Arial Narrow" w:cs="Arial"/>
                <w:color w:val="000000" w:themeColor="text1"/>
                <w:sz w:val="22"/>
                <w:szCs w:val="22"/>
              </w:rPr>
            </w:pPr>
            <w:r w:rsidRPr="00EE2185">
              <w:rPr>
                <w:rFonts w:ascii="Arial Narrow" w:hAnsi="Arial Narrow" w:cs="Arial"/>
                <w:color w:val="000000" w:themeColor="text1"/>
                <w:sz w:val="22"/>
                <w:szCs w:val="22"/>
              </w:rPr>
              <w:t xml:space="preserve">Azhagiya Singam ER, Balamurugan K, Gopalakrishnan R, Sunder Raman S, Subramanian V Ramasami T. (2012) Molecular Dynamic Simulation Studies on the Effect of one Residue Chain Staggering on the Structure and Stability of Hetrotrimer of Collagen-like peptides with interruption, Biopolymer, 97(11) 847-863. </w:t>
            </w:r>
          </w:p>
        </w:tc>
      </w:tr>
      <w:tr w:rsidR="00EE2185" w14:paraId="54702934" w14:textId="77777777" w:rsidTr="00331C25">
        <w:tblPrEx>
          <w:tblCellMar>
            <w:top w:w="0" w:type="dxa"/>
            <w:bottom w:w="0" w:type="dxa"/>
          </w:tblCellMar>
        </w:tblPrEx>
        <w:trPr>
          <w:cantSplit/>
        </w:trPr>
        <w:tc>
          <w:tcPr>
            <w:tcW w:w="9450" w:type="dxa"/>
            <w:gridSpan w:val="2"/>
          </w:tcPr>
          <w:p w14:paraId="7E63C457" w14:textId="77777777" w:rsidR="00EE2185" w:rsidRPr="007D15AF"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sidRPr="007D15AF">
              <w:rPr>
                <w:rFonts w:ascii="Arial Narrow" w:hAnsi="Arial Narrow" w:cs="Arial"/>
                <w:sz w:val="22"/>
                <w:szCs w:val="22"/>
              </w:rPr>
              <w:t xml:space="preserve">Karthikeyan R Ramesh, R, Venba R Ramamoorthy U, Babu NKC and Ramasami T, (2011), The Renaissance of Fe (III) as Self-tanning Agent, Journal of Society of Leather Trade and Chemists 95(4) 171-176 </w:t>
            </w:r>
          </w:p>
        </w:tc>
      </w:tr>
      <w:tr w:rsidR="00EE2185" w14:paraId="32642778" w14:textId="77777777" w:rsidTr="00331C25">
        <w:tblPrEx>
          <w:tblCellMar>
            <w:top w:w="0" w:type="dxa"/>
            <w:bottom w:w="0" w:type="dxa"/>
          </w:tblCellMar>
        </w:tblPrEx>
        <w:trPr>
          <w:cantSplit/>
        </w:trPr>
        <w:tc>
          <w:tcPr>
            <w:tcW w:w="9450" w:type="dxa"/>
            <w:gridSpan w:val="2"/>
          </w:tcPr>
          <w:p w14:paraId="6DE9836F" w14:textId="77777777" w:rsidR="00EE2185" w:rsidRPr="007D15AF"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sidRPr="007D15AF">
              <w:rPr>
                <w:rFonts w:ascii="Arial Narrow" w:hAnsi="Arial Narrow" w:cs="Arial"/>
                <w:sz w:val="22"/>
                <w:szCs w:val="22"/>
              </w:rPr>
              <w:t>Fathima, NN, Dhathareyan A, Ramasami T, Kragel J, and Miller R (2011) Degree of crosslinking of collagen at interfaces: Adhesion and Shear Rheological indicators, International Journal of Biological Macromolecules 48; 68-73</w:t>
            </w:r>
          </w:p>
        </w:tc>
      </w:tr>
      <w:tr w:rsidR="00EE2185" w14:paraId="237372F7" w14:textId="77777777" w:rsidTr="00331C25">
        <w:tblPrEx>
          <w:tblCellMar>
            <w:top w:w="0" w:type="dxa"/>
            <w:bottom w:w="0" w:type="dxa"/>
          </w:tblCellMar>
        </w:tblPrEx>
        <w:trPr>
          <w:cantSplit/>
        </w:trPr>
        <w:tc>
          <w:tcPr>
            <w:tcW w:w="9450" w:type="dxa"/>
            <w:gridSpan w:val="2"/>
          </w:tcPr>
          <w:p w14:paraId="474B0108" w14:textId="77777777" w:rsidR="00EE2185"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Fathima NN, Dhathreyan, and Ramasami T, (2010) Directed 2-Dimensional organization of collagen: Role of Crosslinking and Denaturing Agents, Journal of Chemical Sciences, 122, 881-889</w:t>
            </w:r>
          </w:p>
        </w:tc>
      </w:tr>
      <w:tr w:rsidR="00EE2185" w14:paraId="7CDA7763" w14:textId="77777777" w:rsidTr="00331C25">
        <w:tblPrEx>
          <w:tblCellMar>
            <w:top w:w="0" w:type="dxa"/>
            <w:bottom w:w="0" w:type="dxa"/>
          </w:tblCellMar>
        </w:tblPrEx>
        <w:trPr>
          <w:cantSplit/>
        </w:trPr>
        <w:tc>
          <w:tcPr>
            <w:tcW w:w="9450" w:type="dxa"/>
            <w:gridSpan w:val="2"/>
          </w:tcPr>
          <w:p w14:paraId="1F0E2627" w14:textId="77777777" w:rsidR="00EE2185"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Fathima NN, Bias Mm Blumich, B and Ramasami T, (2010) Structure and Dynamics of water in native and tanned collagen fibres: Effect of crosslinking, International Journal of Biological Macromolecules 47, 590-596</w:t>
            </w:r>
          </w:p>
        </w:tc>
      </w:tr>
      <w:tr w:rsidR="00EE2185" w14:paraId="2FC0F718" w14:textId="77777777" w:rsidTr="00331C25">
        <w:tblPrEx>
          <w:tblCellMar>
            <w:top w:w="0" w:type="dxa"/>
            <w:bottom w:w="0" w:type="dxa"/>
          </w:tblCellMar>
        </w:tblPrEx>
        <w:trPr>
          <w:cantSplit/>
        </w:trPr>
        <w:tc>
          <w:tcPr>
            <w:tcW w:w="9450" w:type="dxa"/>
            <w:gridSpan w:val="2"/>
          </w:tcPr>
          <w:p w14:paraId="64230D45" w14:textId="77777777" w:rsidR="00EE2185"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Sivakumar, V, Swaminathan G, Rao PG, and Ramasami T, (2010), Use of Ultrasound in leather processing industry: Effect of Sonication on Substrate and Substances-New Insights Ultrasound Sonochemistry 17, 1054-1059</w:t>
            </w:r>
          </w:p>
        </w:tc>
      </w:tr>
      <w:tr w:rsidR="00EE2185" w14:paraId="1D7D48CA" w14:textId="77777777" w:rsidTr="00331C25">
        <w:tblPrEx>
          <w:tblCellMar>
            <w:top w:w="0" w:type="dxa"/>
            <w:bottom w:w="0" w:type="dxa"/>
          </w:tblCellMar>
        </w:tblPrEx>
        <w:trPr>
          <w:cantSplit/>
        </w:trPr>
        <w:tc>
          <w:tcPr>
            <w:tcW w:w="9450" w:type="dxa"/>
            <w:gridSpan w:val="2"/>
          </w:tcPr>
          <w:p w14:paraId="18D42432" w14:textId="77777777" w:rsidR="00EE2185"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 xml:space="preserve">Heber and Ramasami T. (2010) India’s Rocky Road to scientific Success (2009), Nature Materials 8(5) 362-363 </w:t>
            </w:r>
          </w:p>
        </w:tc>
      </w:tr>
      <w:tr w:rsidR="00EE2185" w:rsidRPr="00D01667" w14:paraId="3A83AE0C" w14:textId="77777777" w:rsidTr="00331C25">
        <w:tblPrEx>
          <w:tblCellMar>
            <w:top w:w="0" w:type="dxa"/>
            <w:bottom w:w="0" w:type="dxa"/>
          </w:tblCellMar>
        </w:tblPrEx>
        <w:trPr>
          <w:cantSplit/>
        </w:trPr>
        <w:tc>
          <w:tcPr>
            <w:tcW w:w="9450" w:type="dxa"/>
            <w:gridSpan w:val="2"/>
          </w:tcPr>
          <w:p w14:paraId="6A5E30D1" w14:textId="77777777" w:rsidR="00EE2185" w:rsidRPr="00D01667"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sidRPr="00D01667">
              <w:rPr>
                <w:rFonts w:ascii="Arial Narrow" w:hAnsi="Arial Narrow" w:cs="Arial"/>
                <w:sz w:val="22"/>
                <w:szCs w:val="22"/>
              </w:rPr>
              <w:t xml:space="preserve">Punitha V, Raman SS, Parthasarathi, R Subramanian V, Rao PG, Nair BU, and Ramasami T (2009) Molecular Dynamics Investigations on the Effect of D-Amino acid substitution in a Triple Helix Structure and Stability of </w:t>
            </w:r>
            <w:r>
              <w:rPr>
                <w:rFonts w:ascii="Arial Narrow" w:hAnsi="Arial Narrow" w:cs="Arial"/>
                <w:sz w:val="22"/>
                <w:szCs w:val="22"/>
              </w:rPr>
              <w:t>Collagen, Journal of Physical Chemistry, B 113, (26) 8983-8992</w:t>
            </w:r>
          </w:p>
        </w:tc>
      </w:tr>
      <w:tr w:rsidR="00EE2185" w:rsidRPr="00D01667" w14:paraId="17827B17" w14:textId="77777777" w:rsidTr="00331C25">
        <w:tblPrEx>
          <w:tblCellMar>
            <w:top w:w="0" w:type="dxa"/>
            <w:bottom w:w="0" w:type="dxa"/>
          </w:tblCellMar>
        </w:tblPrEx>
        <w:trPr>
          <w:cantSplit/>
        </w:trPr>
        <w:tc>
          <w:tcPr>
            <w:tcW w:w="9450" w:type="dxa"/>
            <w:gridSpan w:val="2"/>
          </w:tcPr>
          <w:p w14:paraId="68B8E051" w14:textId="77777777" w:rsidR="00EE2185" w:rsidRPr="00D01667"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lastRenderedPageBreak/>
              <w:t>Sivakumar V, Swaminathan, G, Rao PG and Ramasami T (2009), Ultrasound aided leather Dyeing: A Preliminary Investigation on Process Parameters influencing ultrasound technology for large scale production, International Journal of Advanced Manufacturing Technology 45(1-2) 41-54</w:t>
            </w:r>
          </w:p>
        </w:tc>
      </w:tr>
      <w:tr w:rsidR="00EE2185" w:rsidRPr="0099664A" w14:paraId="5446DEA1" w14:textId="77777777" w:rsidTr="00331C25">
        <w:tblPrEx>
          <w:tblCellMar>
            <w:top w:w="0" w:type="dxa"/>
            <w:bottom w:w="0" w:type="dxa"/>
          </w:tblCellMar>
        </w:tblPrEx>
        <w:trPr>
          <w:cantSplit/>
        </w:trPr>
        <w:tc>
          <w:tcPr>
            <w:tcW w:w="9450" w:type="dxa"/>
            <w:gridSpan w:val="2"/>
          </w:tcPr>
          <w:p w14:paraId="03B8D7E8" w14:textId="77777777" w:rsidR="00EE2185"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sidRPr="0099664A">
              <w:rPr>
                <w:rFonts w:ascii="Arial Narrow" w:hAnsi="Arial Narrow" w:cs="Arial"/>
                <w:sz w:val="22"/>
                <w:szCs w:val="22"/>
              </w:rPr>
              <w:t>Sivakumar V, Swaminatthan G Rao PG and Ramasami T (2009), Sono l</w:t>
            </w:r>
            <w:r>
              <w:rPr>
                <w:rFonts w:ascii="Arial Narrow" w:hAnsi="Arial Narrow" w:cs="Arial"/>
                <w:sz w:val="22"/>
                <w:szCs w:val="22"/>
              </w:rPr>
              <w:t>eather technology with ultrasound: A Boon for Unit operations in leather processing, Ultrasound Sonochemistry 16(1) 116-119</w:t>
            </w:r>
          </w:p>
          <w:p w14:paraId="653F9BBF" w14:textId="77777777" w:rsidR="00EE2185" w:rsidRPr="0099664A"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Ramasami, T., Rao, A. V., and Natesh, S. (2009) Basic and Applied Research in India: Present and Future, Biotechnology Journal, 4(3), 301-305</w:t>
            </w:r>
          </w:p>
        </w:tc>
      </w:tr>
      <w:tr w:rsidR="00EE2185" w14:paraId="14BE41B9" w14:textId="77777777" w:rsidTr="00331C25">
        <w:tblPrEx>
          <w:tblCellMar>
            <w:top w:w="0" w:type="dxa"/>
            <w:bottom w:w="0" w:type="dxa"/>
          </w:tblCellMar>
        </w:tblPrEx>
        <w:trPr>
          <w:cantSplit/>
        </w:trPr>
        <w:tc>
          <w:tcPr>
            <w:tcW w:w="9450" w:type="dxa"/>
            <w:gridSpan w:val="2"/>
          </w:tcPr>
          <w:p w14:paraId="3DD7A413" w14:textId="77777777" w:rsidR="00EE2185" w:rsidRDefault="00EE2185" w:rsidP="00331C25">
            <w:pPr>
              <w:numPr>
                <w:ilvl w:val="0"/>
                <w:numId w:val="22"/>
              </w:num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Priya S, Rajaram A, Rajaram R and Ramasami T (2008) Depilation of skins by pure enzymes Journal of Society of Leather Technologists and Chemists 92(5) 214-221</w:t>
            </w:r>
          </w:p>
        </w:tc>
      </w:tr>
      <w:tr w:rsidR="00EE2185" w:rsidRPr="0051395D" w14:paraId="3AC8A761" w14:textId="77777777" w:rsidTr="00331C25">
        <w:tblPrEx>
          <w:tblCellMar>
            <w:top w:w="0" w:type="dxa"/>
            <w:bottom w:w="0" w:type="dxa"/>
          </w:tblCellMar>
        </w:tblPrEx>
        <w:trPr>
          <w:cantSplit/>
        </w:trPr>
        <w:tc>
          <w:tcPr>
            <w:tcW w:w="9450" w:type="dxa"/>
            <w:gridSpan w:val="2"/>
          </w:tcPr>
          <w:p w14:paraId="61EC215C"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Saravanabhavan, Thanikaivelan P, Rao JR, Chandrasekaran B Nair BU, Ramasami T, Shely DC (2008) Performance and eco impact of reverse processed hair sheep gloving leather: Journal of American Leather Chemists Association 103(9) 303-312</w:t>
            </w:r>
          </w:p>
        </w:tc>
      </w:tr>
      <w:tr w:rsidR="00EE2185" w:rsidRPr="0051395D" w14:paraId="68CA2417" w14:textId="77777777" w:rsidTr="00331C25">
        <w:tblPrEx>
          <w:tblCellMar>
            <w:top w:w="0" w:type="dxa"/>
            <w:bottom w:w="0" w:type="dxa"/>
          </w:tblCellMar>
        </w:tblPrEx>
        <w:trPr>
          <w:cantSplit/>
        </w:trPr>
        <w:tc>
          <w:tcPr>
            <w:tcW w:w="9450" w:type="dxa"/>
            <w:gridSpan w:val="2"/>
          </w:tcPr>
          <w:p w14:paraId="3ECA0FBA"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Saravanabhavan, Thanikaivelan P, Rao JR, Nair BU and Ramasami T (2008) Sodium metasilicate based fibre opening for greener leather processing. Environmental Science &amp; Technology 42(5) 1731-1739</w:t>
            </w:r>
          </w:p>
        </w:tc>
      </w:tr>
      <w:tr w:rsidR="00EE2185" w:rsidRPr="0051395D" w14:paraId="3E2A0674" w14:textId="77777777" w:rsidTr="00331C25">
        <w:tblPrEx>
          <w:tblCellMar>
            <w:top w:w="0" w:type="dxa"/>
            <w:bottom w:w="0" w:type="dxa"/>
          </w:tblCellMar>
        </w:tblPrEx>
        <w:trPr>
          <w:cantSplit/>
        </w:trPr>
        <w:tc>
          <w:tcPr>
            <w:tcW w:w="9450" w:type="dxa"/>
            <w:gridSpan w:val="2"/>
          </w:tcPr>
          <w:p w14:paraId="2DD7782C"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 xml:space="preserve">Saravanan, S Rao JR, Nair BU and Ramasami T (2008) Aqueous two-phase poly (ethylene glycol)-poly (acrylic acid) system for protein partitioning: Influence Molecular weight, pH and temperature, Process Biochemistry 43 (9) 905-911 </w:t>
            </w:r>
          </w:p>
        </w:tc>
      </w:tr>
      <w:tr w:rsidR="00EE2185" w:rsidRPr="0051395D" w14:paraId="3F236D76" w14:textId="77777777" w:rsidTr="00331C25">
        <w:tblPrEx>
          <w:tblCellMar>
            <w:top w:w="0" w:type="dxa"/>
            <w:bottom w:w="0" w:type="dxa"/>
          </w:tblCellMar>
        </w:tblPrEx>
        <w:trPr>
          <w:cantSplit/>
        </w:trPr>
        <w:tc>
          <w:tcPr>
            <w:tcW w:w="9450" w:type="dxa"/>
            <w:gridSpan w:val="2"/>
          </w:tcPr>
          <w:p w14:paraId="6D465B24"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Sinivakumar V Swaminathan G Rao PG and Ramasami T (2008) Influence of Ultrasound on diffusion through skin/leather matrix Chemical Angering and Processing 47(12) 2076-2083</w:t>
            </w:r>
          </w:p>
        </w:tc>
      </w:tr>
      <w:tr w:rsidR="00EE2185" w:rsidRPr="0051395D" w14:paraId="0C345D5C" w14:textId="77777777" w:rsidTr="00331C25">
        <w:tblPrEx>
          <w:tblCellMar>
            <w:top w:w="0" w:type="dxa"/>
            <w:bottom w:w="0" w:type="dxa"/>
          </w:tblCellMar>
        </w:tblPrEx>
        <w:trPr>
          <w:cantSplit/>
        </w:trPr>
        <w:tc>
          <w:tcPr>
            <w:tcW w:w="9450" w:type="dxa"/>
            <w:gridSpan w:val="2"/>
          </w:tcPr>
          <w:p w14:paraId="4D2B2B99"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Sreeram KJ, Aby CP, Nair BU and Ramasami T (2008) Coloured cool colorants based on rare earth metal ions Solar energy Materials and solar cells 92(11) 1462-1467</w:t>
            </w:r>
          </w:p>
        </w:tc>
      </w:tr>
      <w:tr w:rsidR="00EE2185" w:rsidRPr="0051395D" w14:paraId="01E2A6E8" w14:textId="77777777" w:rsidTr="00331C25">
        <w:tblPrEx>
          <w:tblCellMar>
            <w:top w:w="0" w:type="dxa"/>
            <w:bottom w:w="0" w:type="dxa"/>
          </w:tblCellMar>
        </w:tblPrEx>
        <w:trPr>
          <w:cantSplit/>
        </w:trPr>
        <w:tc>
          <w:tcPr>
            <w:tcW w:w="9450" w:type="dxa"/>
            <w:gridSpan w:val="2"/>
          </w:tcPr>
          <w:p w14:paraId="4FEE3E8E"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Usha R and Ramasami T (2008) Journal of Thermal Analysis and Calorimetry 93(2) 541-545</w:t>
            </w:r>
          </w:p>
        </w:tc>
      </w:tr>
      <w:tr w:rsidR="00EE2185" w:rsidRPr="0051395D" w14:paraId="2DCB953A" w14:textId="77777777" w:rsidTr="00331C25">
        <w:tblPrEx>
          <w:tblCellMar>
            <w:top w:w="0" w:type="dxa"/>
            <w:bottom w:w="0" w:type="dxa"/>
          </w:tblCellMar>
        </w:tblPrEx>
        <w:trPr>
          <w:cantSplit/>
        </w:trPr>
        <w:tc>
          <w:tcPr>
            <w:tcW w:w="9450" w:type="dxa"/>
            <w:gridSpan w:val="2"/>
          </w:tcPr>
          <w:p w14:paraId="6F29B32C"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Usha R and Ramasami T (2008) Stability of collagen with polyols against guanidine denaturation, Colloids and Surfaces B Bio interfaces 61(1) 39-42</w:t>
            </w:r>
          </w:p>
        </w:tc>
      </w:tr>
      <w:tr w:rsidR="00EE2185" w:rsidRPr="0051395D" w14:paraId="0CEB4E46" w14:textId="77777777" w:rsidTr="00331C25">
        <w:tblPrEx>
          <w:tblCellMar>
            <w:top w:w="0" w:type="dxa"/>
            <w:bottom w:w="0" w:type="dxa"/>
          </w:tblCellMar>
        </w:tblPrEx>
        <w:trPr>
          <w:cantSplit/>
        </w:trPr>
        <w:tc>
          <w:tcPr>
            <w:tcW w:w="9450" w:type="dxa"/>
            <w:gridSpan w:val="2"/>
          </w:tcPr>
          <w:p w14:paraId="76288E62"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sidRPr="0051395D">
              <w:rPr>
                <w:rFonts w:ascii="Arial Narrow" w:hAnsi="Arial Narrow"/>
                <w:color w:val="000000"/>
                <w:sz w:val="22"/>
                <w:szCs w:val="22"/>
              </w:rPr>
              <w:t>S. Sundar Raman, R. Parthasarathi, V.  Subramanian, T. Ramasami,</w:t>
            </w:r>
            <w:r>
              <w:rPr>
                <w:rFonts w:ascii="Arial Narrow" w:hAnsi="Arial Narrow"/>
                <w:color w:val="000000"/>
                <w:sz w:val="22"/>
                <w:szCs w:val="22"/>
              </w:rPr>
              <w:t xml:space="preserve"> (2008)</w:t>
            </w:r>
            <w:r w:rsidRPr="0051395D">
              <w:rPr>
                <w:rFonts w:ascii="Arial Narrow" w:hAnsi="Arial Narrow"/>
                <w:color w:val="000000"/>
                <w:sz w:val="22"/>
                <w:szCs w:val="22"/>
              </w:rPr>
              <w:t xml:space="preserve"> The role of l</w:t>
            </w:r>
            <w:r w:rsidRPr="0051395D">
              <w:rPr>
                <w:rFonts w:ascii="Arial Narrow" w:hAnsi="Arial Narrow"/>
                <w:sz w:val="22"/>
                <w:szCs w:val="22"/>
              </w:rPr>
              <w:t xml:space="preserve">ength Dependent Stability of Collagen like Peptides, </w:t>
            </w:r>
            <w:r w:rsidRPr="0051395D">
              <w:rPr>
                <w:rFonts w:ascii="Arial Narrow" w:hAnsi="Arial Narrow"/>
                <w:i/>
                <w:color w:val="000000"/>
                <w:sz w:val="22"/>
                <w:szCs w:val="22"/>
              </w:rPr>
              <w:t>Journal of physical chemistry B</w:t>
            </w:r>
            <w:r w:rsidRPr="0051395D">
              <w:rPr>
                <w:rFonts w:ascii="Arial Narrow" w:hAnsi="Arial Narrow"/>
                <w:iCs/>
                <w:color w:val="000000"/>
                <w:sz w:val="22"/>
                <w:szCs w:val="22"/>
              </w:rPr>
              <w:t xml:space="preserve">, </w:t>
            </w:r>
            <w:r>
              <w:rPr>
                <w:rFonts w:ascii="Arial Narrow" w:hAnsi="Arial Narrow"/>
                <w:iCs/>
                <w:color w:val="000000"/>
                <w:sz w:val="22"/>
                <w:szCs w:val="22"/>
              </w:rPr>
              <w:t>112(5):1533-1539</w:t>
            </w:r>
          </w:p>
        </w:tc>
      </w:tr>
      <w:tr w:rsidR="00EE2185" w:rsidRPr="0051395D" w14:paraId="74DE2F42" w14:textId="77777777" w:rsidTr="00331C25">
        <w:tblPrEx>
          <w:tblCellMar>
            <w:top w:w="0" w:type="dxa"/>
            <w:bottom w:w="0" w:type="dxa"/>
          </w:tblCellMar>
        </w:tblPrEx>
        <w:trPr>
          <w:cantSplit/>
        </w:trPr>
        <w:tc>
          <w:tcPr>
            <w:tcW w:w="9450" w:type="dxa"/>
            <w:gridSpan w:val="2"/>
          </w:tcPr>
          <w:p w14:paraId="3A2692E5" w14:textId="77777777" w:rsidR="00EE2185" w:rsidRPr="0051395D" w:rsidRDefault="00EE2185" w:rsidP="00331C25">
            <w:pPr>
              <w:numPr>
                <w:ilvl w:val="0"/>
                <w:numId w:val="22"/>
              </w:numPr>
              <w:autoSpaceDE w:val="0"/>
              <w:autoSpaceDN w:val="0"/>
              <w:adjustRightInd w:val="0"/>
              <w:spacing w:line="360" w:lineRule="auto"/>
              <w:jc w:val="both"/>
              <w:rPr>
                <w:rFonts w:ascii="Arial Narrow" w:hAnsi="Arial Narrow"/>
                <w:color w:val="000000"/>
                <w:sz w:val="22"/>
                <w:szCs w:val="22"/>
              </w:rPr>
            </w:pPr>
            <w:r>
              <w:rPr>
                <w:rFonts w:ascii="Arial Narrow" w:hAnsi="Arial Narrow"/>
                <w:color w:val="000000"/>
                <w:sz w:val="22"/>
                <w:szCs w:val="22"/>
              </w:rPr>
              <w:t>NN. Fathima, R. Suresh, J.R. Rao, B.U. Nair and T. Ramasami (2008), Effect of UV irradiation on stabilized collagen: Role of chromium (III), Coll Surf. B. Biointerfaces, 62(1)11-16</w:t>
            </w:r>
          </w:p>
        </w:tc>
      </w:tr>
      <w:tr w:rsidR="00EE2185" w:rsidRPr="001017D2" w14:paraId="333D3EA6" w14:textId="77777777" w:rsidTr="00331C25">
        <w:tblPrEx>
          <w:tblCellMar>
            <w:top w:w="0" w:type="dxa"/>
            <w:bottom w:w="0" w:type="dxa"/>
          </w:tblCellMar>
        </w:tblPrEx>
        <w:trPr>
          <w:cantSplit/>
        </w:trPr>
        <w:tc>
          <w:tcPr>
            <w:tcW w:w="9450" w:type="dxa"/>
            <w:gridSpan w:val="2"/>
          </w:tcPr>
          <w:p w14:paraId="0AC7EF8A" w14:textId="77777777" w:rsidR="00EE2185" w:rsidRPr="001017D2" w:rsidRDefault="00EE2185" w:rsidP="00331C25">
            <w:pPr>
              <w:numPr>
                <w:ilvl w:val="0"/>
                <w:numId w:val="22"/>
              </w:numPr>
              <w:autoSpaceDE w:val="0"/>
              <w:autoSpaceDN w:val="0"/>
              <w:adjustRightInd w:val="0"/>
              <w:spacing w:line="360" w:lineRule="auto"/>
              <w:jc w:val="both"/>
              <w:rPr>
                <w:b/>
                <w:color w:val="000000"/>
              </w:rPr>
            </w:pPr>
            <w:r w:rsidRPr="0051395D">
              <w:rPr>
                <w:rFonts w:ascii="Arial Narrow" w:hAnsi="Arial Narrow"/>
                <w:color w:val="000000"/>
                <w:sz w:val="22"/>
                <w:szCs w:val="22"/>
              </w:rPr>
              <w:t>S. Sundar Raman, R. Parthasarathi, V.  Subramanian, T. Ramasami</w:t>
            </w:r>
            <w:r>
              <w:rPr>
                <w:rFonts w:ascii="Arial Narrow" w:hAnsi="Arial Narrow"/>
                <w:color w:val="000000"/>
                <w:sz w:val="22"/>
                <w:szCs w:val="22"/>
              </w:rPr>
              <w:t xml:space="preserve"> (2008)</w:t>
            </w:r>
            <w:r w:rsidRPr="0051395D">
              <w:rPr>
                <w:rFonts w:ascii="Arial Narrow" w:hAnsi="Arial Narrow"/>
                <w:sz w:val="22"/>
                <w:szCs w:val="22"/>
              </w:rPr>
              <w:t xml:space="preserve"> A Molecular Dynamics Analysis of Ion Pairs Formed by Lysine in Collagen: Implication for Collagen Function and Stability, </w:t>
            </w:r>
            <w:r w:rsidRPr="0051395D">
              <w:rPr>
                <w:rFonts w:ascii="Arial Narrow" w:hAnsi="Arial Narrow"/>
                <w:i/>
                <w:sz w:val="22"/>
                <w:szCs w:val="22"/>
              </w:rPr>
              <w:t>J. Mol.Struct. (Theochem)</w:t>
            </w:r>
            <w:r>
              <w:rPr>
                <w:rFonts w:ascii="Arial Narrow" w:hAnsi="Arial Narrow"/>
                <w:i/>
                <w:sz w:val="22"/>
                <w:szCs w:val="22"/>
              </w:rPr>
              <w:t xml:space="preserve"> 851(1-3):299-312</w:t>
            </w:r>
          </w:p>
        </w:tc>
      </w:tr>
      <w:tr w:rsidR="00EE2185" w:rsidRPr="001017D2" w14:paraId="45F974B5" w14:textId="77777777" w:rsidTr="00331C25">
        <w:tblPrEx>
          <w:tblCellMar>
            <w:top w:w="0" w:type="dxa"/>
            <w:bottom w:w="0" w:type="dxa"/>
          </w:tblCellMar>
        </w:tblPrEx>
        <w:trPr>
          <w:cantSplit/>
        </w:trPr>
        <w:tc>
          <w:tcPr>
            <w:tcW w:w="9450" w:type="dxa"/>
            <w:gridSpan w:val="2"/>
          </w:tcPr>
          <w:p w14:paraId="4F994503" w14:textId="77777777" w:rsidR="00EE2185" w:rsidRPr="001017D2" w:rsidRDefault="00EE2185" w:rsidP="00331C25">
            <w:pPr>
              <w:numPr>
                <w:ilvl w:val="0"/>
                <w:numId w:val="22"/>
              </w:numPr>
              <w:autoSpaceDE w:val="0"/>
              <w:autoSpaceDN w:val="0"/>
              <w:adjustRightInd w:val="0"/>
              <w:spacing w:line="360" w:lineRule="auto"/>
              <w:jc w:val="both"/>
              <w:rPr>
                <w:b/>
                <w:color w:val="000000"/>
              </w:rPr>
            </w:pPr>
            <w:r w:rsidRPr="00964CF9">
              <w:rPr>
                <w:rFonts w:ascii="Arial Narrow" w:hAnsi="Arial Narrow" w:cs="Arial"/>
                <w:sz w:val="22"/>
                <w:szCs w:val="22"/>
              </w:rPr>
              <w:t>K.J. Sreeram, S. Kumaresan, S. Radhika, C. John Sundar, C. Muralidharan, B.U. Nair and T. Ramasami (200</w:t>
            </w:r>
            <w:r>
              <w:rPr>
                <w:rFonts w:ascii="Arial Narrow" w:hAnsi="Arial Narrow" w:cs="Arial"/>
                <w:sz w:val="22"/>
                <w:szCs w:val="22"/>
              </w:rPr>
              <w:t>8</w:t>
            </w:r>
            <w:r w:rsidRPr="00964CF9">
              <w:rPr>
                <w:rFonts w:ascii="Arial Narrow" w:hAnsi="Arial Narrow" w:cs="Arial"/>
                <w:sz w:val="22"/>
                <w:szCs w:val="22"/>
              </w:rPr>
              <w:t xml:space="preserve">), Use of mixed rare earth oxides as environmentally benign pigments, Dyes and Pigments. </w:t>
            </w:r>
            <w:r w:rsidRPr="007E02F0">
              <w:rPr>
                <w:rFonts w:ascii="Arial Narrow" w:hAnsi="Arial Narrow" w:cs="Arial"/>
                <w:sz w:val="22"/>
                <w:szCs w:val="22"/>
              </w:rPr>
              <w:t>76,</w:t>
            </w:r>
            <w:r>
              <w:rPr>
                <w:rFonts w:ascii="Arial Narrow" w:hAnsi="Arial Narrow" w:cs="Arial"/>
                <w:sz w:val="22"/>
                <w:szCs w:val="22"/>
              </w:rPr>
              <w:t xml:space="preserve"> 243-248</w:t>
            </w:r>
            <w:r w:rsidRPr="00964CF9">
              <w:rPr>
                <w:rFonts w:ascii="Arial Narrow" w:hAnsi="Arial Narrow" w:cs="Arial"/>
                <w:sz w:val="22"/>
                <w:szCs w:val="22"/>
              </w:rPr>
              <w:t>  </w:t>
            </w:r>
          </w:p>
        </w:tc>
      </w:tr>
      <w:tr w:rsidR="00EE2185" w:rsidRPr="001017D2" w14:paraId="0F27C182" w14:textId="77777777" w:rsidTr="00331C25">
        <w:tblPrEx>
          <w:tblCellMar>
            <w:top w:w="0" w:type="dxa"/>
            <w:bottom w:w="0" w:type="dxa"/>
          </w:tblCellMar>
        </w:tblPrEx>
        <w:trPr>
          <w:cantSplit/>
        </w:trPr>
        <w:tc>
          <w:tcPr>
            <w:tcW w:w="9450" w:type="dxa"/>
            <w:gridSpan w:val="2"/>
          </w:tcPr>
          <w:p w14:paraId="0DFF1DD2" w14:textId="77777777" w:rsidR="00EE2185" w:rsidRPr="001017D2" w:rsidRDefault="00EE2185" w:rsidP="00331C25">
            <w:pPr>
              <w:numPr>
                <w:ilvl w:val="0"/>
                <w:numId w:val="22"/>
              </w:numPr>
              <w:autoSpaceDE w:val="0"/>
              <w:autoSpaceDN w:val="0"/>
              <w:adjustRightInd w:val="0"/>
              <w:spacing w:line="360" w:lineRule="auto"/>
              <w:jc w:val="both"/>
              <w:rPr>
                <w:b/>
                <w:color w:val="000000"/>
              </w:rPr>
            </w:pPr>
            <w:r>
              <w:rPr>
                <w:rFonts w:ascii="Arial Narrow" w:hAnsi="Arial Narrow" w:cs="Arial"/>
                <w:sz w:val="22"/>
                <w:szCs w:val="22"/>
              </w:rPr>
              <w:t>Saravanabhavan S Rao JR, Nair BU and Ramasami T (2007) An eco-efficient rationalized leather process, Journal of Chemical Technology and Biotechnology 82(11) 971-984</w:t>
            </w:r>
          </w:p>
        </w:tc>
      </w:tr>
      <w:tr w:rsidR="00EE2185" w:rsidRPr="001017D2" w14:paraId="7974802D" w14:textId="77777777" w:rsidTr="00331C25">
        <w:tblPrEx>
          <w:tblCellMar>
            <w:top w:w="0" w:type="dxa"/>
            <w:bottom w:w="0" w:type="dxa"/>
          </w:tblCellMar>
        </w:tblPrEx>
        <w:trPr>
          <w:cantSplit/>
        </w:trPr>
        <w:tc>
          <w:tcPr>
            <w:tcW w:w="9450" w:type="dxa"/>
            <w:gridSpan w:val="2"/>
          </w:tcPr>
          <w:p w14:paraId="03373EE5" w14:textId="77777777" w:rsidR="00EE2185" w:rsidRPr="001017D2" w:rsidRDefault="00EE2185" w:rsidP="00331C25">
            <w:pPr>
              <w:numPr>
                <w:ilvl w:val="0"/>
                <w:numId w:val="22"/>
              </w:numPr>
              <w:autoSpaceDE w:val="0"/>
              <w:autoSpaceDN w:val="0"/>
              <w:adjustRightInd w:val="0"/>
              <w:spacing w:line="360" w:lineRule="auto"/>
              <w:jc w:val="both"/>
              <w:rPr>
                <w:b/>
                <w:color w:val="000000"/>
              </w:rPr>
            </w:pPr>
            <w:r>
              <w:rPr>
                <w:rFonts w:ascii="Arial Narrow" w:hAnsi="Arial Narrow" w:cs="Arial"/>
                <w:sz w:val="22"/>
                <w:szCs w:val="22"/>
              </w:rPr>
              <w:lastRenderedPageBreak/>
              <w:t>Aby CP, Sreeram KJ, Nair BU, Ramasami T (2007), Doped oxides of cerium as inorganic colorants, Coloration Technolob 123(6):374-378</w:t>
            </w:r>
          </w:p>
        </w:tc>
      </w:tr>
      <w:tr w:rsidR="00EE2185" w:rsidRPr="00964CF9" w14:paraId="3AC8DA85" w14:textId="77777777" w:rsidTr="00331C25">
        <w:tblPrEx>
          <w:tblCellMar>
            <w:top w:w="0" w:type="dxa"/>
            <w:bottom w:w="0" w:type="dxa"/>
          </w:tblCellMar>
        </w:tblPrEx>
        <w:trPr>
          <w:cantSplit/>
        </w:trPr>
        <w:tc>
          <w:tcPr>
            <w:tcW w:w="9450" w:type="dxa"/>
            <w:gridSpan w:val="2"/>
          </w:tcPr>
          <w:p w14:paraId="056625E8" w14:textId="77777777" w:rsidR="00EE2185" w:rsidRPr="00964CF9" w:rsidRDefault="00EE2185" w:rsidP="00331C25">
            <w:pPr>
              <w:numPr>
                <w:ilvl w:val="0"/>
                <w:numId w:val="22"/>
              </w:numPr>
              <w:spacing w:before="40" w:line="288" w:lineRule="auto"/>
              <w:jc w:val="both"/>
              <w:rPr>
                <w:rFonts w:ascii="Arial Narrow" w:hAnsi="Arial Narrow" w:cs="Arial"/>
                <w:sz w:val="22"/>
                <w:szCs w:val="22"/>
              </w:rPr>
            </w:pPr>
            <w:r w:rsidRPr="00964CF9">
              <w:rPr>
                <w:rFonts w:ascii="Arial Narrow" w:hAnsi="Arial Narrow" w:cs="Arial"/>
                <w:sz w:val="22"/>
                <w:szCs w:val="22"/>
              </w:rPr>
              <w:t>K.J.</w:t>
            </w:r>
            <w:r>
              <w:rPr>
                <w:rFonts w:ascii="Arial Narrow" w:hAnsi="Arial Narrow" w:cs="Arial"/>
                <w:sz w:val="22"/>
                <w:szCs w:val="22"/>
              </w:rPr>
              <w:t xml:space="preserve"> </w:t>
            </w:r>
            <w:r w:rsidRPr="00964CF9">
              <w:rPr>
                <w:rFonts w:ascii="Arial Narrow" w:hAnsi="Arial Narrow" w:cs="Arial"/>
                <w:sz w:val="22"/>
                <w:szCs w:val="22"/>
              </w:rPr>
              <w:t>Sreeram, S.</w:t>
            </w:r>
            <w:r>
              <w:rPr>
                <w:rFonts w:ascii="Arial Narrow" w:hAnsi="Arial Narrow" w:cs="Arial"/>
                <w:sz w:val="22"/>
                <w:szCs w:val="22"/>
              </w:rPr>
              <w:t xml:space="preserve"> </w:t>
            </w:r>
            <w:r w:rsidRPr="00964CF9">
              <w:rPr>
                <w:rFonts w:ascii="Arial Narrow" w:hAnsi="Arial Narrow" w:cs="Arial"/>
                <w:sz w:val="22"/>
                <w:szCs w:val="22"/>
              </w:rPr>
              <w:t>Radhika, J.</w:t>
            </w:r>
            <w:r>
              <w:rPr>
                <w:rFonts w:ascii="Arial Narrow" w:hAnsi="Arial Narrow" w:cs="Arial"/>
                <w:sz w:val="22"/>
                <w:szCs w:val="22"/>
              </w:rPr>
              <w:t xml:space="preserve"> </w:t>
            </w:r>
            <w:r w:rsidRPr="00964CF9">
              <w:rPr>
                <w:rFonts w:ascii="Arial Narrow" w:hAnsi="Arial Narrow" w:cs="Arial"/>
                <w:sz w:val="22"/>
                <w:szCs w:val="22"/>
              </w:rPr>
              <w:t>Meenadevi, B.U.</w:t>
            </w:r>
            <w:r>
              <w:rPr>
                <w:rFonts w:ascii="Arial Narrow" w:hAnsi="Arial Narrow" w:cs="Arial"/>
                <w:sz w:val="22"/>
                <w:szCs w:val="22"/>
              </w:rPr>
              <w:t xml:space="preserve"> </w:t>
            </w:r>
            <w:r w:rsidRPr="00964CF9">
              <w:rPr>
                <w:rFonts w:ascii="Arial Narrow" w:hAnsi="Arial Narrow" w:cs="Arial"/>
                <w:sz w:val="22"/>
                <w:szCs w:val="22"/>
              </w:rPr>
              <w:t>Nair and T. Ramasami (200</w:t>
            </w:r>
            <w:r>
              <w:rPr>
                <w:rFonts w:ascii="Arial Narrow" w:hAnsi="Arial Narrow" w:cs="Arial"/>
                <w:sz w:val="22"/>
                <w:szCs w:val="22"/>
              </w:rPr>
              <w:t>7</w:t>
            </w:r>
            <w:r w:rsidRPr="00964CF9">
              <w:rPr>
                <w:rFonts w:ascii="Arial Narrow" w:hAnsi="Arial Narrow" w:cs="Arial"/>
                <w:sz w:val="22"/>
                <w:szCs w:val="22"/>
              </w:rPr>
              <w:t xml:space="preserve">), Cerium molybdenum oxides for environmentally benign pigments, Dyes and Pigments. </w:t>
            </w:r>
            <w:r w:rsidRPr="007E02F0">
              <w:rPr>
                <w:rFonts w:ascii="Arial Narrow" w:hAnsi="Arial Narrow" w:cs="Arial"/>
                <w:sz w:val="22"/>
                <w:szCs w:val="22"/>
              </w:rPr>
              <w:t>75,</w:t>
            </w:r>
            <w:r>
              <w:rPr>
                <w:rFonts w:ascii="Arial Narrow" w:hAnsi="Arial Narrow" w:cs="Arial"/>
                <w:sz w:val="22"/>
                <w:szCs w:val="22"/>
              </w:rPr>
              <w:t xml:space="preserve"> 687-692</w:t>
            </w:r>
          </w:p>
        </w:tc>
      </w:tr>
      <w:tr w:rsidR="00EE2185" w:rsidRPr="00964CF9" w14:paraId="6BE5EFF7" w14:textId="77777777" w:rsidTr="00331C25">
        <w:tblPrEx>
          <w:tblCellMar>
            <w:top w:w="0" w:type="dxa"/>
            <w:bottom w:w="0" w:type="dxa"/>
          </w:tblCellMar>
        </w:tblPrEx>
        <w:trPr>
          <w:cantSplit/>
        </w:trPr>
        <w:tc>
          <w:tcPr>
            <w:tcW w:w="9450" w:type="dxa"/>
            <w:gridSpan w:val="2"/>
          </w:tcPr>
          <w:p w14:paraId="467404B8" w14:textId="77777777" w:rsidR="00EE2185" w:rsidRPr="00964CF9" w:rsidRDefault="00EE2185" w:rsidP="00331C25">
            <w:pPr>
              <w:numPr>
                <w:ilvl w:val="0"/>
                <w:numId w:val="22"/>
              </w:numPr>
              <w:spacing w:before="40" w:line="288" w:lineRule="auto"/>
              <w:jc w:val="both"/>
              <w:rPr>
                <w:rFonts w:ascii="Arial Narrow" w:hAnsi="Arial Narrow" w:cs="Arial"/>
                <w:sz w:val="22"/>
                <w:szCs w:val="22"/>
              </w:rPr>
            </w:pPr>
            <w:r>
              <w:rPr>
                <w:rFonts w:ascii="Arial Narrow" w:hAnsi="Arial Narrow" w:cs="Arial"/>
                <w:sz w:val="22"/>
                <w:szCs w:val="22"/>
              </w:rPr>
              <w:t>N.N. Fathima, A. Dhathathreyan and T. Ramasami (2007), Influence of crosslinking agents on the pore structure of skin, Coll. Surfaces, Biointerfaces, 57, 118-123.</w:t>
            </w:r>
          </w:p>
        </w:tc>
      </w:tr>
      <w:tr w:rsidR="00EE2185" w:rsidRPr="00964CF9" w14:paraId="31E08B1F" w14:textId="77777777" w:rsidTr="00331C25">
        <w:tblPrEx>
          <w:tblCellMar>
            <w:top w:w="0" w:type="dxa"/>
            <w:bottom w:w="0" w:type="dxa"/>
          </w:tblCellMar>
        </w:tblPrEx>
        <w:trPr>
          <w:cantSplit/>
        </w:trPr>
        <w:tc>
          <w:tcPr>
            <w:tcW w:w="9450" w:type="dxa"/>
            <w:gridSpan w:val="2"/>
          </w:tcPr>
          <w:p w14:paraId="6F33D0DC" w14:textId="77777777" w:rsidR="00EE2185" w:rsidRPr="00964CF9" w:rsidRDefault="00EE2185" w:rsidP="00331C25">
            <w:pPr>
              <w:numPr>
                <w:ilvl w:val="0"/>
                <w:numId w:val="22"/>
              </w:numPr>
              <w:spacing w:before="40" w:line="288" w:lineRule="auto"/>
              <w:jc w:val="both"/>
              <w:rPr>
                <w:rFonts w:ascii="Arial Narrow" w:hAnsi="Arial Narrow" w:cs="Arial"/>
                <w:sz w:val="22"/>
                <w:szCs w:val="22"/>
              </w:rPr>
            </w:pPr>
            <w:r>
              <w:rPr>
                <w:rFonts w:ascii="Arial Narrow" w:hAnsi="Arial Narrow" w:cs="Arial"/>
                <w:sz w:val="22"/>
                <w:szCs w:val="22"/>
              </w:rPr>
              <w:t>Parthasarathi R, Raman SS, Subramanian V, Ramasami T (2007) Bader’s electron density analysis of hydrogen bonding in secondary structural elements of protein Journal of Physical chemistry A 111(30) 7141-7148</w:t>
            </w:r>
          </w:p>
        </w:tc>
      </w:tr>
      <w:tr w:rsidR="00EE2185" w14:paraId="2E82797F" w14:textId="77777777" w:rsidTr="00331C25">
        <w:tblPrEx>
          <w:tblCellMar>
            <w:top w:w="0" w:type="dxa"/>
            <w:bottom w:w="0" w:type="dxa"/>
          </w:tblCellMar>
        </w:tblPrEx>
        <w:trPr>
          <w:cantSplit/>
        </w:trPr>
        <w:tc>
          <w:tcPr>
            <w:tcW w:w="9450" w:type="dxa"/>
            <w:gridSpan w:val="2"/>
          </w:tcPr>
          <w:p w14:paraId="0E460034" w14:textId="77777777" w:rsidR="00EE2185" w:rsidRDefault="00EE2185" w:rsidP="00331C25">
            <w:pPr>
              <w:numPr>
                <w:ilvl w:val="0"/>
                <w:numId w:val="22"/>
              </w:numPr>
              <w:spacing w:before="40" w:line="288" w:lineRule="auto"/>
              <w:jc w:val="both"/>
              <w:rPr>
                <w:rFonts w:ascii="Arial Narrow" w:hAnsi="Arial Narrow" w:cs="Arial"/>
                <w:sz w:val="22"/>
                <w:szCs w:val="22"/>
              </w:rPr>
            </w:pPr>
            <w:r>
              <w:rPr>
                <w:rFonts w:ascii="Arial Narrow" w:hAnsi="Arial Narrow" w:cs="Arial"/>
                <w:sz w:val="22"/>
                <w:szCs w:val="22"/>
              </w:rPr>
              <w:t>S. Saravanan, JR. Rao, T. Murugesan, BU. Nair and T. Ramasami (2007) Partition of tannery wastewater proteins in aqueous two-phase poly (ethylene glycol)-magnesium sulphate systems: Effect of molecular weights and pH, Chem. Engg. Sci. 62, 969-978.</w:t>
            </w:r>
          </w:p>
        </w:tc>
      </w:tr>
      <w:tr w:rsidR="00EE2185" w14:paraId="4FD647C9" w14:textId="77777777" w:rsidTr="00331C25">
        <w:tblPrEx>
          <w:tblCellMar>
            <w:top w:w="0" w:type="dxa"/>
            <w:bottom w:w="0" w:type="dxa"/>
          </w:tblCellMar>
        </w:tblPrEx>
        <w:trPr>
          <w:cantSplit/>
        </w:trPr>
        <w:tc>
          <w:tcPr>
            <w:tcW w:w="9450" w:type="dxa"/>
            <w:gridSpan w:val="2"/>
          </w:tcPr>
          <w:p w14:paraId="5E7BD63A" w14:textId="77777777" w:rsidR="00EE2185" w:rsidRDefault="00EE2185" w:rsidP="00331C25">
            <w:pPr>
              <w:numPr>
                <w:ilvl w:val="0"/>
                <w:numId w:val="22"/>
              </w:numPr>
              <w:spacing w:before="40" w:line="288" w:lineRule="auto"/>
              <w:jc w:val="both"/>
              <w:rPr>
                <w:rFonts w:ascii="Arial Narrow" w:hAnsi="Arial Narrow" w:cs="Arial"/>
                <w:sz w:val="22"/>
                <w:szCs w:val="22"/>
              </w:rPr>
            </w:pPr>
            <w:r>
              <w:rPr>
                <w:rFonts w:ascii="Arial Narrow" w:hAnsi="Arial Narrow" w:cs="Arial"/>
                <w:sz w:val="22"/>
                <w:szCs w:val="22"/>
              </w:rPr>
              <w:t>B. Madhan, J.R. Rao, B.U. Nair and T. Ramasami (2007) Role of green tea polyphenols in the inhibition of collagenolytic activity of collagenase, Int. J. Biol. Macromol. 41, 16-22</w:t>
            </w:r>
          </w:p>
        </w:tc>
      </w:tr>
      <w:tr w:rsidR="00EE2185" w14:paraId="359E9C75" w14:textId="77777777" w:rsidTr="00331C25">
        <w:tblPrEx>
          <w:tblCellMar>
            <w:top w:w="0" w:type="dxa"/>
            <w:bottom w:w="0" w:type="dxa"/>
          </w:tblCellMar>
        </w:tblPrEx>
        <w:trPr>
          <w:cantSplit/>
        </w:trPr>
        <w:tc>
          <w:tcPr>
            <w:tcW w:w="9450" w:type="dxa"/>
            <w:gridSpan w:val="2"/>
          </w:tcPr>
          <w:p w14:paraId="6A8CC641" w14:textId="77777777" w:rsidR="00EE2185" w:rsidRDefault="00EE2185" w:rsidP="00331C25">
            <w:pPr>
              <w:numPr>
                <w:ilvl w:val="0"/>
                <w:numId w:val="22"/>
              </w:numPr>
              <w:spacing w:before="40" w:line="288" w:lineRule="auto"/>
              <w:jc w:val="both"/>
              <w:rPr>
                <w:rFonts w:ascii="Arial Narrow" w:hAnsi="Arial Narrow" w:cs="Arial"/>
                <w:sz w:val="22"/>
                <w:szCs w:val="22"/>
              </w:rPr>
            </w:pPr>
            <w:r>
              <w:rPr>
                <w:rFonts w:ascii="Arial Narrow" w:hAnsi="Arial Narrow" w:cs="Arial"/>
                <w:sz w:val="22"/>
                <w:szCs w:val="22"/>
              </w:rPr>
              <w:t xml:space="preserve">Dhayalan K, Fathima NN, Ganamani A Rao JR Nair BU and Ramasami T (2007) Biodegradability of leathers through anaerobic pathway Waste Management 27(6):760-767 </w:t>
            </w:r>
          </w:p>
        </w:tc>
      </w:tr>
      <w:tr w:rsidR="00EE2185" w14:paraId="0BCEF564" w14:textId="77777777" w:rsidTr="00331C25">
        <w:tblPrEx>
          <w:tblCellMar>
            <w:top w:w="0" w:type="dxa"/>
            <w:bottom w:w="0" w:type="dxa"/>
          </w:tblCellMar>
        </w:tblPrEx>
        <w:trPr>
          <w:cantSplit/>
        </w:trPr>
        <w:tc>
          <w:tcPr>
            <w:tcW w:w="9450" w:type="dxa"/>
            <w:gridSpan w:val="2"/>
          </w:tcPr>
          <w:p w14:paraId="20E4FD1D" w14:textId="77777777" w:rsidR="00EE2185" w:rsidRDefault="00EE2185" w:rsidP="00331C25">
            <w:pPr>
              <w:numPr>
                <w:ilvl w:val="0"/>
                <w:numId w:val="22"/>
              </w:numPr>
              <w:jc w:val="both"/>
              <w:textAlignment w:val="top"/>
              <w:rPr>
                <w:rStyle w:val="fieldlabel1"/>
                <w:rFonts w:ascii="Arial Narrow" w:hAnsi="Arial Narrow"/>
                <w:b w:val="0"/>
                <w:sz w:val="22"/>
                <w:szCs w:val="22"/>
              </w:rPr>
            </w:pPr>
            <w:r w:rsidRPr="00964CF9">
              <w:rPr>
                <w:rStyle w:val="fieldlabel1"/>
                <w:rFonts w:ascii="Arial Narrow" w:hAnsi="Arial Narrow"/>
                <w:b w:val="0"/>
                <w:sz w:val="22"/>
                <w:szCs w:val="22"/>
              </w:rPr>
              <w:t xml:space="preserve">S.V. </w:t>
            </w:r>
            <w:r>
              <w:rPr>
                <w:rStyle w:val="fieldlabel1"/>
                <w:rFonts w:ascii="Arial Narrow" w:hAnsi="Arial Narrow"/>
                <w:b w:val="0"/>
                <w:sz w:val="22"/>
                <w:szCs w:val="22"/>
              </w:rPr>
              <w:t xml:space="preserve">Kanth, B. Madhan, J.R. Rao, B.U. Nair, S. Sadulla and T. Ramasami (2006), Studies on the stabilization of collagen using dialdehyde starch: Part I. Effect of autoclaving on dialdehyde starch, J. Am. Leather Chem. Assoc., 101, 444-453. </w:t>
            </w:r>
          </w:p>
        </w:tc>
      </w:tr>
      <w:tr w:rsidR="00EE2185" w14:paraId="6698EDAC" w14:textId="77777777" w:rsidTr="00331C25">
        <w:tblPrEx>
          <w:tblCellMar>
            <w:top w:w="0" w:type="dxa"/>
            <w:bottom w:w="0" w:type="dxa"/>
          </w:tblCellMar>
        </w:tblPrEx>
        <w:trPr>
          <w:cantSplit/>
        </w:trPr>
        <w:tc>
          <w:tcPr>
            <w:tcW w:w="9450" w:type="dxa"/>
            <w:gridSpan w:val="2"/>
          </w:tcPr>
          <w:p w14:paraId="1DA8A51E" w14:textId="77777777" w:rsidR="00EE2185" w:rsidRDefault="00EE2185" w:rsidP="00331C25">
            <w:pPr>
              <w:numPr>
                <w:ilvl w:val="0"/>
                <w:numId w:val="22"/>
              </w:numPr>
              <w:jc w:val="both"/>
              <w:textAlignment w:val="top"/>
              <w:rPr>
                <w:rStyle w:val="fieldlabel1"/>
                <w:rFonts w:ascii="Arial Narrow" w:hAnsi="Arial Narrow"/>
                <w:b w:val="0"/>
                <w:sz w:val="22"/>
                <w:szCs w:val="22"/>
              </w:rPr>
            </w:pPr>
            <w:r>
              <w:rPr>
                <w:rStyle w:val="fieldlabel1"/>
                <w:rFonts w:ascii="Arial Narrow" w:hAnsi="Arial Narrow"/>
                <w:b w:val="0"/>
                <w:sz w:val="22"/>
                <w:szCs w:val="22"/>
              </w:rPr>
              <w:t xml:space="preserve">S. Saravanan, J.R. Rao, T. Murugesan, B. U. Nair and T. Ramasami (2006), Recovery of value-added globular proteins from tannery wastewaters using PEG-salt aqueous two-phase systems, J.Chem. Technol. Biotechnol., 81, 1814-1819. </w:t>
            </w:r>
          </w:p>
          <w:p w14:paraId="69D334AE" w14:textId="77777777" w:rsidR="00EE2185" w:rsidRDefault="00EE2185" w:rsidP="00331C25">
            <w:pPr>
              <w:jc w:val="both"/>
              <w:textAlignment w:val="top"/>
              <w:rPr>
                <w:rStyle w:val="fieldlabel1"/>
                <w:rFonts w:ascii="Arial Narrow" w:hAnsi="Arial Narrow"/>
                <w:b w:val="0"/>
                <w:sz w:val="22"/>
                <w:szCs w:val="22"/>
              </w:rPr>
            </w:pPr>
          </w:p>
        </w:tc>
      </w:tr>
      <w:tr w:rsidR="00EE2185" w14:paraId="10122650" w14:textId="77777777" w:rsidTr="00331C25">
        <w:tblPrEx>
          <w:tblCellMar>
            <w:top w:w="0" w:type="dxa"/>
            <w:bottom w:w="0" w:type="dxa"/>
          </w:tblCellMar>
        </w:tblPrEx>
        <w:trPr>
          <w:cantSplit/>
        </w:trPr>
        <w:tc>
          <w:tcPr>
            <w:tcW w:w="9450" w:type="dxa"/>
            <w:gridSpan w:val="2"/>
          </w:tcPr>
          <w:p w14:paraId="13E2BFFF" w14:textId="77777777" w:rsidR="00EE2185" w:rsidRDefault="00EE2185" w:rsidP="00331C25">
            <w:pPr>
              <w:numPr>
                <w:ilvl w:val="0"/>
                <w:numId w:val="22"/>
              </w:numPr>
              <w:jc w:val="both"/>
              <w:textAlignment w:val="top"/>
              <w:rPr>
                <w:rStyle w:val="fieldlabel1"/>
                <w:rFonts w:ascii="Arial Narrow" w:hAnsi="Arial Narrow"/>
                <w:b w:val="0"/>
                <w:sz w:val="22"/>
                <w:szCs w:val="22"/>
              </w:rPr>
            </w:pPr>
            <w:r>
              <w:rPr>
                <w:rStyle w:val="fieldlabel1"/>
                <w:rFonts w:ascii="Arial Narrow" w:hAnsi="Arial Narrow"/>
                <w:b w:val="0"/>
                <w:sz w:val="22"/>
                <w:szCs w:val="22"/>
              </w:rPr>
              <w:t>R. Usha, S.S. Raman, V. Subramanian, T. Ramasami (2006), Role of polyols (erythritol, xylitol and sorbitol) on the structural stabilization of collagen, Chem. Phys. Lett. 430, 391-396.</w:t>
            </w:r>
          </w:p>
          <w:p w14:paraId="7CEC4B50" w14:textId="77777777" w:rsidR="00EE2185" w:rsidRDefault="00EE2185" w:rsidP="00331C25">
            <w:pPr>
              <w:jc w:val="both"/>
              <w:textAlignment w:val="top"/>
              <w:rPr>
                <w:sz w:val="22"/>
                <w:szCs w:val="22"/>
              </w:rPr>
            </w:pPr>
          </w:p>
        </w:tc>
      </w:tr>
      <w:tr w:rsidR="00EE2185" w:rsidRPr="0048489C" w14:paraId="7ECEA00A" w14:textId="77777777" w:rsidTr="00331C25">
        <w:tblPrEx>
          <w:tblCellMar>
            <w:top w:w="0" w:type="dxa"/>
            <w:bottom w:w="0" w:type="dxa"/>
          </w:tblCellMar>
        </w:tblPrEx>
        <w:trPr>
          <w:cantSplit/>
        </w:trPr>
        <w:tc>
          <w:tcPr>
            <w:tcW w:w="9450" w:type="dxa"/>
            <w:gridSpan w:val="2"/>
          </w:tcPr>
          <w:p w14:paraId="2354946B" w14:textId="77777777" w:rsidR="00EE2185" w:rsidRPr="0048489C" w:rsidRDefault="00EE2185" w:rsidP="00331C25">
            <w:pPr>
              <w:pStyle w:val="BodyText"/>
              <w:numPr>
                <w:ilvl w:val="0"/>
                <w:numId w:val="22"/>
              </w:numPr>
              <w:rPr>
                <w:sz w:val="22"/>
                <w:szCs w:val="22"/>
              </w:rPr>
            </w:pPr>
            <w:r>
              <w:rPr>
                <w:sz w:val="22"/>
                <w:szCs w:val="22"/>
              </w:rPr>
              <w:t xml:space="preserve">S.S. Raman, R. Parthasarathi, V. Subramanian and T. Ramasami (2006), </w:t>
            </w:r>
            <w:r w:rsidRPr="00000867">
              <w:rPr>
                <w:bCs/>
                <w:sz w:val="22"/>
                <w:szCs w:val="22"/>
              </w:rPr>
              <w:t>Role of aspartic acid in collagen structure and stability: A molecular dynamics investigation</w:t>
            </w:r>
            <w:r>
              <w:rPr>
                <w:bCs/>
                <w:sz w:val="22"/>
                <w:szCs w:val="22"/>
              </w:rPr>
              <w:t>, J. Phys. Chem. (B), 110, 20678-20685</w:t>
            </w:r>
          </w:p>
        </w:tc>
      </w:tr>
      <w:tr w:rsidR="00EE2185" w:rsidRPr="0048489C" w14:paraId="1078FF95" w14:textId="77777777" w:rsidTr="00331C25">
        <w:tblPrEx>
          <w:tblCellMar>
            <w:top w:w="0" w:type="dxa"/>
            <w:bottom w:w="0" w:type="dxa"/>
          </w:tblCellMar>
        </w:tblPrEx>
        <w:trPr>
          <w:cantSplit/>
        </w:trPr>
        <w:tc>
          <w:tcPr>
            <w:tcW w:w="9450" w:type="dxa"/>
            <w:gridSpan w:val="2"/>
          </w:tcPr>
          <w:p w14:paraId="57DE914C" w14:textId="77777777" w:rsidR="00EE2185" w:rsidRPr="0048489C" w:rsidRDefault="00EE2185" w:rsidP="00331C25">
            <w:pPr>
              <w:pStyle w:val="BodyText"/>
              <w:numPr>
                <w:ilvl w:val="0"/>
                <w:numId w:val="22"/>
              </w:numPr>
              <w:rPr>
                <w:sz w:val="22"/>
                <w:szCs w:val="22"/>
              </w:rPr>
            </w:pPr>
            <w:r w:rsidRPr="0048489C">
              <w:rPr>
                <w:sz w:val="22"/>
                <w:szCs w:val="22"/>
              </w:rPr>
              <w:t xml:space="preserve">K.J. Sreeram, R. Indumathy, A. Rajaram, B.U. Nair and T. Ramasami (2006), Template synthesis of highly crystalline and monodisperse iron oxide pigments of nanosize, Mat.Res.Bul. </w:t>
            </w:r>
            <w:r>
              <w:rPr>
                <w:sz w:val="22"/>
                <w:szCs w:val="22"/>
              </w:rPr>
              <w:t>41, 1875-1881.</w:t>
            </w:r>
          </w:p>
        </w:tc>
      </w:tr>
      <w:tr w:rsidR="00EE2185" w:rsidRPr="0048489C" w14:paraId="2E392D56" w14:textId="77777777" w:rsidTr="00331C25">
        <w:tblPrEx>
          <w:tblCellMar>
            <w:top w:w="0" w:type="dxa"/>
            <w:bottom w:w="0" w:type="dxa"/>
          </w:tblCellMar>
        </w:tblPrEx>
        <w:trPr>
          <w:cantSplit/>
        </w:trPr>
        <w:tc>
          <w:tcPr>
            <w:tcW w:w="9450" w:type="dxa"/>
            <w:gridSpan w:val="2"/>
          </w:tcPr>
          <w:p w14:paraId="0CF1AAFC" w14:textId="77777777" w:rsidR="00EE2185" w:rsidRPr="0048489C" w:rsidRDefault="00EE2185" w:rsidP="00331C25">
            <w:pPr>
              <w:pStyle w:val="BodyText"/>
              <w:numPr>
                <w:ilvl w:val="0"/>
                <w:numId w:val="22"/>
              </w:numPr>
              <w:rPr>
                <w:sz w:val="22"/>
                <w:szCs w:val="22"/>
              </w:rPr>
            </w:pPr>
            <w:r w:rsidRPr="0048489C">
              <w:rPr>
                <w:sz w:val="22"/>
                <w:szCs w:val="22"/>
              </w:rPr>
              <w:t xml:space="preserve">S. Chakrabarti, S. Amba and T. </w:t>
            </w:r>
            <w:r w:rsidRPr="0048489C">
              <w:rPr>
                <w:bCs/>
                <w:sz w:val="22"/>
                <w:szCs w:val="22"/>
              </w:rPr>
              <w:t xml:space="preserve">Ramasami (2006) Study of landscape of global leather patents and analysis of technology linkages to trade, </w:t>
            </w:r>
            <w:r w:rsidRPr="0048489C">
              <w:rPr>
                <w:iCs/>
                <w:sz w:val="22"/>
                <w:szCs w:val="22"/>
              </w:rPr>
              <w:t xml:space="preserve">World Patent Information, </w:t>
            </w:r>
            <w:r>
              <w:rPr>
                <w:bCs/>
                <w:iCs/>
                <w:sz w:val="22"/>
                <w:szCs w:val="22"/>
              </w:rPr>
              <w:t>28, 226-234.</w:t>
            </w:r>
          </w:p>
        </w:tc>
      </w:tr>
      <w:tr w:rsidR="00EE2185" w:rsidRPr="0048489C" w14:paraId="566D39A4" w14:textId="77777777" w:rsidTr="00331C25">
        <w:tblPrEx>
          <w:tblCellMar>
            <w:top w:w="0" w:type="dxa"/>
            <w:bottom w:w="0" w:type="dxa"/>
          </w:tblCellMar>
        </w:tblPrEx>
        <w:trPr>
          <w:cantSplit/>
        </w:trPr>
        <w:tc>
          <w:tcPr>
            <w:tcW w:w="9450" w:type="dxa"/>
            <w:gridSpan w:val="2"/>
          </w:tcPr>
          <w:p w14:paraId="628D0106" w14:textId="77777777" w:rsidR="00EE2185" w:rsidRPr="0048489C" w:rsidRDefault="00EE2185" w:rsidP="00331C25">
            <w:pPr>
              <w:pStyle w:val="BodyText"/>
              <w:numPr>
                <w:ilvl w:val="0"/>
                <w:numId w:val="22"/>
              </w:numPr>
              <w:rPr>
                <w:sz w:val="22"/>
                <w:szCs w:val="22"/>
              </w:rPr>
            </w:pPr>
            <w:r w:rsidRPr="0048489C">
              <w:rPr>
                <w:sz w:val="22"/>
                <w:szCs w:val="22"/>
              </w:rPr>
              <w:t xml:space="preserve">S. Saravanabhavan, P. Thanikaivelan, J.R. Rao, B.U. Nair, and T. Ramasami, (2006) </w:t>
            </w:r>
            <w:r w:rsidRPr="0048489C">
              <w:rPr>
                <w:bCs/>
                <w:sz w:val="22"/>
                <w:szCs w:val="22"/>
              </w:rPr>
              <w:t xml:space="preserve">Reversing the conventional Leather Processing Sequence for Cleaner Leather Production, </w:t>
            </w:r>
            <w:r w:rsidRPr="0048489C">
              <w:rPr>
                <w:iCs/>
                <w:sz w:val="22"/>
                <w:szCs w:val="22"/>
              </w:rPr>
              <w:t>Environ.Sci.Technol.;</w:t>
            </w:r>
            <w:r w:rsidRPr="0048489C">
              <w:rPr>
                <w:sz w:val="22"/>
                <w:szCs w:val="22"/>
              </w:rPr>
              <w:t xml:space="preserve"> </w:t>
            </w:r>
            <w:r w:rsidRPr="0048489C">
              <w:rPr>
                <w:iCs/>
                <w:sz w:val="22"/>
                <w:szCs w:val="22"/>
              </w:rPr>
              <w:t>40,</w:t>
            </w:r>
            <w:r w:rsidRPr="0048489C">
              <w:rPr>
                <w:sz w:val="22"/>
                <w:szCs w:val="22"/>
              </w:rPr>
              <w:t xml:space="preserve"> 1069-1075.</w:t>
            </w:r>
          </w:p>
        </w:tc>
      </w:tr>
      <w:tr w:rsidR="00EE2185" w:rsidRPr="0048489C" w14:paraId="57F96227" w14:textId="77777777" w:rsidTr="00331C25">
        <w:tblPrEx>
          <w:tblCellMar>
            <w:top w:w="0" w:type="dxa"/>
            <w:bottom w:w="0" w:type="dxa"/>
          </w:tblCellMar>
        </w:tblPrEx>
        <w:trPr>
          <w:cantSplit/>
        </w:trPr>
        <w:tc>
          <w:tcPr>
            <w:tcW w:w="9450" w:type="dxa"/>
            <w:gridSpan w:val="2"/>
          </w:tcPr>
          <w:p w14:paraId="37492916" w14:textId="77777777" w:rsidR="00EE2185" w:rsidRPr="00526CB8" w:rsidRDefault="00EE2185" w:rsidP="00331C25">
            <w:pPr>
              <w:pStyle w:val="BodyText"/>
              <w:numPr>
                <w:ilvl w:val="0"/>
                <w:numId w:val="22"/>
              </w:numPr>
              <w:spacing w:afterAutospacing="1"/>
              <w:outlineLvl w:val="4"/>
              <w:rPr>
                <w:rFonts w:ascii="Georgia" w:hAnsi="Georgia" w:cs="Arial"/>
                <w:color w:val="2E2E2E"/>
                <w:sz w:val="20"/>
                <w:lang w:eastAsia="en-IN"/>
              </w:rPr>
            </w:pPr>
            <w:r w:rsidRPr="00526CB8">
              <w:rPr>
                <w:sz w:val="22"/>
                <w:szCs w:val="22"/>
              </w:rPr>
              <w:t xml:space="preserve">R. Usha, R. Maheshwari, A. Dhathathreyan and T. </w:t>
            </w:r>
            <w:r w:rsidRPr="00526CB8">
              <w:rPr>
                <w:bCs/>
                <w:sz w:val="22"/>
                <w:szCs w:val="22"/>
              </w:rPr>
              <w:t>Ramasami (2006), Structural influence of mono and polyhydric alcohols on the stabilization of collagen, </w:t>
            </w:r>
            <w:r w:rsidRPr="00526CB8">
              <w:rPr>
                <w:iCs/>
                <w:sz w:val="22"/>
                <w:szCs w:val="22"/>
              </w:rPr>
              <w:t>Colloids Surfaces B: Biointerfaces, 48, 101-105</w:t>
            </w:r>
          </w:p>
          <w:p w14:paraId="0CBA0909" w14:textId="77777777" w:rsidR="00EE2185" w:rsidRPr="0048489C" w:rsidRDefault="00EE2185" w:rsidP="00331C25">
            <w:pPr>
              <w:pStyle w:val="BodyText"/>
              <w:numPr>
                <w:ilvl w:val="0"/>
                <w:numId w:val="22"/>
              </w:numPr>
              <w:rPr>
                <w:rFonts w:cs="Arial"/>
                <w:bCs/>
                <w:sz w:val="22"/>
                <w:szCs w:val="22"/>
              </w:rPr>
            </w:pPr>
            <w:r>
              <w:rPr>
                <w:rFonts w:cs="Arial"/>
                <w:bCs/>
                <w:sz w:val="22"/>
                <w:szCs w:val="22"/>
              </w:rPr>
              <w:t>K J. Sreeram, JR Rao, N K Chandrababu, BU Nair and T. Ramasami, (2006) High Exhaust chrome-aluminium combination tannine: Part 1: Optimization of tanning, Journal of American Leather Chemist’s Association, 101(3), 86-95</w:t>
            </w:r>
          </w:p>
        </w:tc>
      </w:tr>
      <w:tr w:rsidR="00EE2185" w:rsidRPr="0048489C" w14:paraId="08AD54E6" w14:textId="77777777" w:rsidTr="00331C25">
        <w:tblPrEx>
          <w:tblCellMar>
            <w:top w:w="0" w:type="dxa"/>
            <w:bottom w:w="0" w:type="dxa"/>
          </w:tblCellMar>
        </w:tblPrEx>
        <w:trPr>
          <w:cantSplit/>
        </w:trPr>
        <w:tc>
          <w:tcPr>
            <w:tcW w:w="9450" w:type="dxa"/>
            <w:gridSpan w:val="2"/>
          </w:tcPr>
          <w:p w14:paraId="153761BD" w14:textId="77777777" w:rsidR="00EE2185" w:rsidRPr="0048489C" w:rsidRDefault="00EE2185" w:rsidP="00331C25">
            <w:pPr>
              <w:pStyle w:val="BodyText"/>
              <w:numPr>
                <w:ilvl w:val="0"/>
                <w:numId w:val="22"/>
              </w:numPr>
              <w:rPr>
                <w:sz w:val="22"/>
                <w:szCs w:val="22"/>
              </w:rPr>
            </w:pPr>
            <w:r w:rsidRPr="0048489C">
              <w:rPr>
                <w:sz w:val="22"/>
                <w:szCs w:val="22"/>
                <w:lang w:val="en"/>
              </w:rPr>
              <w:t xml:space="preserve">C. Vasant, S. Sankaramanivel, M. Jana, R. Rajaram and T. Ramasami (2005), </w:t>
            </w:r>
            <w:r w:rsidRPr="0048489C">
              <w:rPr>
                <w:bCs/>
                <w:sz w:val="22"/>
                <w:szCs w:val="22"/>
                <w:lang w:val="en"/>
              </w:rPr>
              <w:t xml:space="preserve">non-enzymatic phosphorylation of bovine serum albumin by Cr (V) complexes: Role in Cr (VI)-induced phosphorylation and toxicity, Mol. Cell.Biochem., 275, 153-164. </w:t>
            </w:r>
          </w:p>
        </w:tc>
      </w:tr>
      <w:tr w:rsidR="00EE2185" w:rsidRPr="0048489C" w14:paraId="6582237D" w14:textId="77777777" w:rsidTr="00331C25">
        <w:tblPrEx>
          <w:tblCellMar>
            <w:top w:w="0" w:type="dxa"/>
            <w:bottom w:w="0" w:type="dxa"/>
          </w:tblCellMar>
        </w:tblPrEx>
        <w:trPr>
          <w:cantSplit/>
        </w:trPr>
        <w:tc>
          <w:tcPr>
            <w:tcW w:w="9450" w:type="dxa"/>
            <w:gridSpan w:val="2"/>
          </w:tcPr>
          <w:p w14:paraId="7C9EA8BC" w14:textId="77777777" w:rsidR="00EE2185" w:rsidRPr="005109B0" w:rsidRDefault="00EE2185" w:rsidP="00331C25">
            <w:pPr>
              <w:pStyle w:val="BodyText"/>
              <w:numPr>
                <w:ilvl w:val="0"/>
                <w:numId w:val="22"/>
              </w:numPr>
              <w:spacing w:afterAutospacing="1"/>
              <w:outlineLvl w:val="4"/>
              <w:rPr>
                <w:rFonts w:ascii="Georgia" w:hAnsi="Georgia" w:cs="Arial"/>
                <w:color w:val="2E2E2E"/>
                <w:sz w:val="20"/>
                <w:lang w:eastAsia="en-IN"/>
              </w:rPr>
            </w:pPr>
            <w:r w:rsidRPr="005109B0">
              <w:rPr>
                <w:sz w:val="22"/>
                <w:szCs w:val="22"/>
              </w:rPr>
              <w:lastRenderedPageBreak/>
              <w:t xml:space="preserve">B. Madhan, V. Subramanian, J.R. Rao, B.U. Nair and T. </w:t>
            </w:r>
            <w:r w:rsidRPr="005109B0">
              <w:rPr>
                <w:bCs/>
                <w:sz w:val="22"/>
                <w:szCs w:val="22"/>
              </w:rPr>
              <w:t xml:space="preserve">Ramasami (2005) Stabilization of collagen using plant polyphenol: Role of catechin, </w:t>
            </w:r>
            <w:r w:rsidRPr="005109B0">
              <w:rPr>
                <w:iCs/>
                <w:sz w:val="22"/>
                <w:szCs w:val="22"/>
              </w:rPr>
              <w:t xml:space="preserve">Int.J. Biol.Macromol., 37, 47-53 </w:t>
            </w:r>
          </w:p>
          <w:p w14:paraId="6DBC2270" w14:textId="77777777" w:rsidR="00EE2185" w:rsidRPr="0048489C" w:rsidRDefault="00EE2185" w:rsidP="00331C25">
            <w:pPr>
              <w:pStyle w:val="BodyText"/>
              <w:numPr>
                <w:ilvl w:val="0"/>
                <w:numId w:val="22"/>
              </w:numPr>
              <w:spacing w:afterAutospacing="1"/>
              <w:outlineLvl w:val="4"/>
              <w:rPr>
                <w:rFonts w:cs="Arial"/>
                <w:bCs/>
                <w:sz w:val="22"/>
                <w:szCs w:val="22"/>
              </w:rPr>
            </w:pPr>
            <w:r>
              <w:rPr>
                <w:rFonts w:cs="Arial"/>
                <w:bCs/>
                <w:sz w:val="22"/>
                <w:szCs w:val="22"/>
              </w:rPr>
              <w:t xml:space="preserve">T. P Sastry, P. K Shegal and T. Ramasami (2005) </w:t>
            </w:r>
            <w:hyperlink r:id="rId5" w:tooltip="Show document details" w:history="1">
              <w:r w:rsidRPr="005109B0">
                <w:rPr>
                  <w:rFonts w:cs="Arial"/>
                  <w:color w:val="2E2E2E"/>
                  <w:sz w:val="22"/>
                  <w:lang w:eastAsia="en-IN"/>
                </w:rPr>
                <w:t>Value added eco-friendly products from tannery solid wastes</w:t>
              </w:r>
            </w:hyperlink>
            <w:r>
              <w:rPr>
                <w:rFonts w:cs="Arial"/>
                <w:color w:val="2E2E2E"/>
                <w:sz w:val="22"/>
                <w:lang w:eastAsia="en-IN"/>
              </w:rPr>
              <w:t>, Jounral of Environmental Science and Engineering, 47 (4( 250-255)</w:t>
            </w:r>
          </w:p>
        </w:tc>
      </w:tr>
      <w:tr w:rsidR="00EE2185" w:rsidRPr="0048489C" w14:paraId="0B1674E4" w14:textId="77777777" w:rsidTr="00331C25">
        <w:tblPrEx>
          <w:tblCellMar>
            <w:top w:w="0" w:type="dxa"/>
            <w:bottom w:w="0" w:type="dxa"/>
          </w:tblCellMar>
        </w:tblPrEx>
        <w:trPr>
          <w:cantSplit/>
        </w:trPr>
        <w:tc>
          <w:tcPr>
            <w:tcW w:w="9450" w:type="dxa"/>
            <w:gridSpan w:val="2"/>
          </w:tcPr>
          <w:p w14:paraId="4C98558A" w14:textId="77777777" w:rsidR="00EE2185" w:rsidRPr="0048489C" w:rsidRDefault="00EE2185" w:rsidP="00331C25">
            <w:pPr>
              <w:pStyle w:val="BodyText"/>
              <w:numPr>
                <w:ilvl w:val="0"/>
                <w:numId w:val="22"/>
              </w:numPr>
              <w:rPr>
                <w:sz w:val="22"/>
                <w:szCs w:val="22"/>
              </w:rPr>
            </w:pPr>
            <w:r w:rsidRPr="0048489C">
              <w:rPr>
                <w:rFonts w:cs="Arial"/>
                <w:iCs/>
                <w:sz w:val="22"/>
                <w:szCs w:val="22"/>
              </w:rPr>
              <w:t xml:space="preserve">K. J. Sreeram, S. Ramalingam, J. R. Rao, N. K. Chandrababu, B.U. Nair and T. Ramasami (2005), </w:t>
            </w:r>
            <w:r w:rsidRPr="0048489C">
              <w:rPr>
                <w:rFonts w:cs="Arial"/>
                <w:bCs/>
                <w:sz w:val="22"/>
                <w:szCs w:val="22"/>
              </w:rPr>
              <w:t>Direct Chrome Liquor Recycling under Indian Conditions: Part 2. Pilot Scale Tanning Studies</w:t>
            </w:r>
            <w:r w:rsidRPr="0048489C">
              <w:rPr>
                <w:rFonts w:cs="Arial"/>
                <w:sz w:val="22"/>
                <w:szCs w:val="22"/>
              </w:rPr>
              <w:t>, J.Am.Leather.Chem.Assoc. 100, 257-264.</w:t>
            </w:r>
          </w:p>
        </w:tc>
      </w:tr>
      <w:tr w:rsidR="00EE2185" w:rsidRPr="0048489C" w14:paraId="426F91FE" w14:textId="77777777" w:rsidTr="00331C25">
        <w:tblPrEx>
          <w:tblCellMar>
            <w:top w:w="0" w:type="dxa"/>
            <w:bottom w:w="0" w:type="dxa"/>
          </w:tblCellMar>
        </w:tblPrEx>
        <w:trPr>
          <w:cantSplit/>
        </w:trPr>
        <w:tc>
          <w:tcPr>
            <w:tcW w:w="9450" w:type="dxa"/>
            <w:gridSpan w:val="2"/>
          </w:tcPr>
          <w:p w14:paraId="778EF590" w14:textId="77777777" w:rsidR="00EE2185" w:rsidRPr="0048489C" w:rsidRDefault="00EE2185" w:rsidP="00331C25">
            <w:pPr>
              <w:pStyle w:val="BodyText"/>
              <w:numPr>
                <w:ilvl w:val="0"/>
                <w:numId w:val="22"/>
              </w:numPr>
              <w:rPr>
                <w:rFonts w:cs="Arial"/>
                <w:iCs/>
                <w:sz w:val="22"/>
                <w:szCs w:val="22"/>
              </w:rPr>
            </w:pPr>
            <w:r w:rsidRPr="0048489C">
              <w:rPr>
                <w:rFonts w:cs="Arial"/>
                <w:iCs/>
                <w:sz w:val="22"/>
                <w:szCs w:val="22"/>
              </w:rPr>
              <w:t xml:space="preserve">K. J. Sreeram, R. Ramesh, J. R. Rao, N. K. Chandrababu, B. U. Nair and T. Ramasami (2005), </w:t>
            </w:r>
            <w:r w:rsidRPr="0048489C">
              <w:rPr>
                <w:rFonts w:cs="Arial"/>
                <w:bCs/>
                <w:sz w:val="22"/>
                <w:szCs w:val="22"/>
              </w:rPr>
              <w:t>Direct Chrome Liquor Recycling under Indian Conditions: Part 1. Role of chromium species on the quality of leather</w:t>
            </w:r>
            <w:r w:rsidRPr="0048489C">
              <w:rPr>
                <w:rFonts w:cs="Arial"/>
                <w:sz w:val="22"/>
                <w:szCs w:val="22"/>
              </w:rPr>
              <w:t>, J.Am.Leather.Chem.Assoc. 100, 233-242.</w:t>
            </w:r>
          </w:p>
        </w:tc>
      </w:tr>
      <w:tr w:rsidR="00EE2185" w:rsidRPr="0048489C" w14:paraId="4361F4A7" w14:textId="77777777" w:rsidTr="00331C25">
        <w:tblPrEx>
          <w:tblCellMar>
            <w:top w:w="0" w:type="dxa"/>
            <w:bottom w:w="0" w:type="dxa"/>
          </w:tblCellMar>
        </w:tblPrEx>
        <w:trPr>
          <w:cantSplit/>
        </w:trPr>
        <w:tc>
          <w:tcPr>
            <w:tcW w:w="9450" w:type="dxa"/>
            <w:gridSpan w:val="2"/>
          </w:tcPr>
          <w:p w14:paraId="4D40A0B4" w14:textId="77777777" w:rsidR="00EE2185" w:rsidRPr="0048489C" w:rsidRDefault="00EE2185" w:rsidP="00331C25">
            <w:pPr>
              <w:pStyle w:val="BodyText"/>
              <w:numPr>
                <w:ilvl w:val="0"/>
                <w:numId w:val="22"/>
              </w:numPr>
              <w:rPr>
                <w:rFonts w:cs="Arial"/>
                <w:bCs/>
                <w:sz w:val="22"/>
                <w:szCs w:val="22"/>
              </w:rPr>
            </w:pPr>
            <w:r w:rsidRPr="0048489C">
              <w:rPr>
                <w:rFonts w:cs="Arial"/>
                <w:bCs/>
                <w:sz w:val="22"/>
                <w:szCs w:val="22"/>
              </w:rPr>
              <w:t xml:space="preserve">R. Usha and T. Ramasami (2005) Structure and conformation of intramolecularly cross-linked collagen, </w:t>
            </w:r>
            <w:r w:rsidRPr="0048489C">
              <w:rPr>
                <w:rFonts w:cs="Arial"/>
                <w:iCs/>
                <w:sz w:val="22"/>
                <w:szCs w:val="22"/>
              </w:rPr>
              <w:t>Colloids and Surfaces B: Biointerfaces, 41, 21-24</w:t>
            </w:r>
          </w:p>
        </w:tc>
      </w:tr>
      <w:tr w:rsidR="00EE2185" w:rsidRPr="0048489C" w14:paraId="2968079B" w14:textId="77777777" w:rsidTr="00331C25">
        <w:tblPrEx>
          <w:tblCellMar>
            <w:top w:w="0" w:type="dxa"/>
            <w:bottom w:w="0" w:type="dxa"/>
          </w:tblCellMar>
        </w:tblPrEx>
        <w:trPr>
          <w:cantSplit/>
        </w:trPr>
        <w:tc>
          <w:tcPr>
            <w:tcW w:w="9450" w:type="dxa"/>
            <w:gridSpan w:val="2"/>
          </w:tcPr>
          <w:p w14:paraId="1FF38DA7" w14:textId="77777777" w:rsidR="00EE2185" w:rsidRPr="008941B4" w:rsidRDefault="00EE2185" w:rsidP="00331C25">
            <w:pPr>
              <w:pStyle w:val="BodyText"/>
              <w:numPr>
                <w:ilvl w:val="0"/>
                <w:numId w:val="22"/>
              </w:numPr>
              <w:rPr>
                <w:rFonts w:cs="Arial"/>
                <w:bCs/>
                <w:sz w:val="22"/>
                <w:szCs w:val="22"/>
              </w:rPr>
            </w:pPr>
            <w:r w:rsidRPr="0048489C">
              <w:rPr>
                <w:rFonts w:cs="Arial"/>
                <w:bCs/>
                <w:sz w:val="22"/>
                <w:szCs w:val="22"/>
                <w:lang w:val="en"/>
              </w:rPr>
              <w:t>P. Thanikaivelan, J.R. Rao, B.U. Nair and T. Ramasami (2005), Recent Trends in Leather Making: Processes, Problems, and Pathways, Crit.Rev.Environ.Sci.Technol., 35, 37-79.</w:t>
            </w:r>
          </w:p>
          <w:p w14:paraId="5D8DF11F" w14:textId="77777777" w:rsidR="00EE2185" w:rsidRPr="0048489C" w:rsidRDefault="00EE2185" w:rsidP="00331C25">
            <w:pPr>
              <w:pStyle w:val="BodyText"/>
              <w:numPr>
                <w:ilvl w:val="0"/>
                <w:numId w:val="22"/>
              </w:numPr>
              <w:rPr>
                <w:rFonts w:cs="Arial"/>
                <w:bCs/>
                <w:sz w:val="22"/>
                <w:szCs w:val="22"/>
              </w:rPr>
            </w:pPr>
            <w:r>
              <w:rPr>
                <w:rFonts w:cs="Arial"/>
                <w:bCs/>
                <w:sz w:val="22"/>
                <w:szCs w:val="22"/>
                <w:lang w:val="en"/>
              </w:rPr>
              <w:t>S. Saravanabhavan, R Aravindan, P. Thanigaivelan, J. Raghava Rao, B U Nair, T. Ramasami (2004) A Source reduction apporach: Integrated bio-based tanning methods and rhe role of enzymes in deharing and fibre opening, Clean Technologies and Environmental Policy 7(1) 3-14</w:t>
            </w:r>
          </w:p>
        </w:tc>
      </w:tr>
      <w:tr w:rsidR="00EE2185" w:rsidRPr="0048489C" w14:paraId="5A5A6DD9" w14:textId="77777777" w:rsidTr="00331C25">
        <w:tblPrEx>
          <w:tblCellMar>
            <w:top w:w="0" w:type="dxa"/>
            <w:bottom w:w="0" w:type="dxa"/>
          </w:tblCellMar>
        </w:tblPrEx>
        <w:trPr>
          <w:cantSplit/>
          <w:trHeight w:val="765"/>
        </w:trPr>
        <w:tc>
          <w:tcPr>
            <w:tcW w:w="9450" w:type="dxa"/>
            <w:gridSpan w:val="2"/>
          </w:tcPr>
          <w:p w14:paraId="16F89AE1" w14:textId="77777777" w:rsidR="00EE2185" w:rsidRPr="0048489C" w:rsidRDefault="00EE2185" w:rsidP="00331C25">
            <w:pPr>
              <w:pStyle w:val="BodyText"/>
              <w:numPr>
                <w:ilvl w:val="0"/>
                <w:numId w:val="22"/>
              </w:numPr>
              <w:rPr>
                <w:bCs/>
                <w:sz w:val="22"/>
                <w:szCs w:val="22"/>
              </w:rPr>
            </w:pPr>
            <w:r w:rsidRPr="0048489C">
              <w:rPr>
                <w:bCs/>
                <w:sz w:val="22"/>
                <w:szCs w:val="22"/>
              </w:rPr>
              <w:t>R. Usha, Aruna Dhathathreyan, A. B. Mandal, T. Ramasami</w:t>
            </w:r>
            <w:r w:rsidRPr="0048489C">
              <w:rPr>
                <w:rStyle w:val="Strong"/>
                <w:rFonts w:cs="Arial"/>
                <w:bCs w:val="0"/>
                <w:sz w:val="22"/>
                <w:szCs w:val="22"/>
              </w:rPr>
              <w:t xml:space="preserve"> </w:t>
            </w:r>
            <w:r w:rsidRPr="0048489C">
              <w:rPr>
                <w:rStyle w:val="Strong"/>
                <w:rFonts w:cs="Arial"/>
                <w:b w:val="0"/>
                <w:bCs w:val="0"/>
                <w:sz w:val="22"/>
                <w:szCs w:val="22"/>
              </w:rPr>
              <w:t>(2004), Behavior of collagen films in presence of structure modifiers at solid-liquid interface, J</w:t>
            </w:r>
            <w:r w:rsidRPr="0048489C">
              <w:rPr>
                <w:bCs/>
                <w:sz w:val="22"/>
                <w:szCs w:val="22"/>
              </w:rPr>
              <w:t>ournal of Polymer Science Part B: Polymer Physics, 42, 3859-3865</w:t>
            </w:r>
          </w:p>
        </w:tc>
      </w:tr>
      <w:tr w:rsidR="00EE2185" w:rsidRPr="0048489C" w14:paraId="3DB22BC9" w14:textId="77777777" w:rsidTr="00331C25">
        <w:tblPrEx>
          <w:tblCellMar>
            <w:top w:w="0" w:type="dxa"/>
            <w:bottom w:w="0" w:type="dxa"/>
          </w:tblCellMar>
        </w:tblPrEx>
        <w:trPr>
          <w:cantSplit/>
        </w:trPr>
        <w:tc>
          <w:tcPr>
            <w:tcW w:w="9450" w:type="dxa"/>
            <w:gridSpan w:val="2"/>
          </w:tcPr>
          <w:p w14:paraId="5A34FBF1"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N.N. Fathima, B. Madhan, J.R. Rao, B.U. Nair and T.</w:t>
            </w:r>
            <w:r w:rsidRPr="0048489C">
              <w:rPr>
                <w:rFonts w:cs="Arial"/>
                <w:bCs/>
                <w:sz w:val="22"/>
                <w:szCs w:val="22"/>
              </w:rPr>
              <w:t xml:space="preserve"> Ramasami (2004), Interaction of aldehydes with collagen: effect on thermal, enzymatic and conformational stability</w:t>
            </w:r>
            <w:r w:rsidRPr="0048489C">
              <w:rPr>
                <w:iCs/>
                <w:sz w:val="22"/>
                <w:szCs w:val="22"/>
              </w:rPr>
              <w:t xml:space="preserve"> Int.J. Biol.Macromol.,</w:t>
            </w:r>
            <w:r w:rsidRPr="0048489C">
              <w:rPr>
                <w:rFonts w:cs="Arial"/>
                <w:iCs/>
                <w:sz w:val="22"/>
                <w:szCs w:val="22"/>
              </w:rPr>
              <w:t xml:space="preserve"> 34, 241-247</w:t>
            </w:r>
          </w:p>
        </w:tc>
      </w:tr>
      <w:tr w:rsidR="00EE2185" w:rsidRPr="0048489C" w14:paraId="69764D84" w14:textId="77777777" w:rsidTr="00331C25">
        <w:tblPrEx>
          <w:tblCellMar>
            <w:top w:w="0" w:type="dxa"/>
            <w:bottom w:w="0" w:type="dxa"/>
          </w:tblCellMar>
        </w:tblPrEx>
        <w:trPr>
          <w:cantSplit/>
        </w:trPr>
        <w:tc>
          <w:tcPr>
            <w:tcW w:w="9450" w:type="dxa"/>
            <w:gridSpan w:val="2"/>
          </w:tcPr>
          <w:p w14:paraId="774692AF" w14:textId="77777777" w:rsidR="00EE2185" w:rsidRPr="0048489C" w:rsidRDefault="00EE2185" w:rsidP="00331C25">
            <w:pPr>
              <w:pStyle w:val="BodyText"/>
              <w:numPr>
                <w:ilvl w:val="0"/>
                <w:numId w:val="22"/>
              </w:numPr>
              <w:rPr>
                <w:rFonts w:cs="Arial"/>
                <w:iCs/>
                <w:sz w:val="22"/>
                <w:szCs w:val="22"/>
              </w:rPr>
            </w:pPr>
            <w:r w:rsidRPr="0048489C">
              <w:rPr>
                <w:rFonts w:cs="Arial"/>
                <w:sz w:val="22"/>
                <w:szCs w:val="22"/>
              </w:rPr>
              <w:t>P. Thanikaivelan, J.R. Rao, B.U. Nair and T.</w:t>
            </w:r>
            <w:r w:rsidRPr="0048489C">
              <w:rPr>
                <w:rFonts w:cs="Arial"/>
                <w:bCs/>
                <w:sz w:val="22"/>
                <w:szCs w:val="22"/>
              </w:rPr>
              <w:t xml:space="preserve"> Ramasami (2004), Progress and recent trends in biotechnological methods for leather processing, </w:t>
            </w:r>
            <w:r w:rsidRPr="0048489C">
              <w:rPr>
                <w:rFonts w:cs="Arial"/>
                <w:iCs/>
                <w:sz w:val="22"/>
                <w:szCs w:val="22"/>
              </w:rPr>
              <w:t>Trends Biotechnol., 22, 181-188</w:t>
            </w:r>
          </w:p>
        </w:tc>
      </w:tr>
      <w:tr w:rsidR="00EE2185" w:rsidRPr="0048489C" w14:paraId="67F754C6" w14:textId="77777777" w:rsidTr="00331C25">
        <w:tblPrEx>
          <w:tblCellMar>
            <w:top w:w="0" w:type="dxa"/>
            <w:bottom w:w="0" w:type="dxa"/>
          </w:tblCellMar>
        </w:tblPrEx>
        <w:trPr>
          <w:cantSplit/>
        </w:trPr>
        <w:tc>
          <w:tcPr>
            <w:tcW w:w="9450" w:type="dxa"/>
            <w:gridSpan w:val="2"/>
          </w:tcPr>
          <w:p w14:paraId="7A88AA3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R Rajaram, K Balamurugan, C Vasant and KM Ananth (2004), Approaches to a molecular insight into chromium (III) induced apoptosis of human lymphocytes, Proc. Indian Natn Sci Acad. (A) 70, 343-353</w:t>
            </w:r>
          </w:p>
        </w:tc>
      </w:tr>
      <w:tr w:rsidR="00EE2185" w:rsidRPr="0048489C" w14:paraId="34806356" w14:textId="77777777" w:rsidTr="00331C25">
        <w:tblPrEx>
          <w:tblCellMar>
            <w:top w:w="0" w:type="dxa"/>
            <w:bottom w:w="0" w:type="dxa"/>
          </w:tblCellMar>
        </w:tblPrEx>
        <w:trPr>
          <w:cantSplit/>
        </w:trPr>
        <w:tc>
          <w:tcPr>
            <w:tcW w:w="9450" w:type="dxa"/>
            <w:gridSpan w:val="2"/>
          </w:tcPr>
          <w:p w14:paraId="167C2AB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Parthasarath</w:t>
            </w:r>
            <w:r>
              <w:rPr>
                <w:rFonts w:cs="Arial"/>
                <w:sz w:val="22"/>
                <w:szCs w:val="22"/>
              </w:rPr>
              <w:t>i</w:t>
            </w:r>
            <w:r w:rsidRPr="0048489C">
              <w:rPr>
                <w:rFonts w:cs="Arial"/>
                <w:sz w:val="22"/>
                <w:szCs w:val="22"/>
              </w:rPr>
              <w:t xml:space="preserve">, R Amudha, V Subramaniam, B U Nair and T Ramasami (2004) Bader’s and reactivity descriptors analysis of DNA base pairs, J.Phys.Chem.(A), 108(17), 3817-3828 </w:t>
            </w:r>
          </w:p>
        </w:tc>
      </w:tr>
      <w:tr w:rsidR="00EE2185" w:rsidRPr="0048489C" w14:paraId="22C42DAB" w14:textId="77777777" w:rsidTr="00331C25">
        <w:tblPrEx>
          <w:tblCellMar>
            <w:top w:w="0" w:type="dxa"/>
            <w:bottom w:w="0" w:type="dxa"/>
          </w:tblCellMar>
        </w:tblPrEx>
        <w:trPr>
          <w:cantSplit/>
        </w:trPr>
        <w:tc>
          <w:tcPr>
            <w:tcW w:w="9450" w:type="dxa"/>
            <w:gridSpan w:val="2"/>
          </w:tcPr>
          <w:p w14:paraId="3C6FA971"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 Balamurugan, Rama Rajaram and T Ramasami (2004), Caspase 3: Iits potential involvement in Cr (III) induced apoptosis of lymphocytes, Mol.Cellular Biochem., 259, 43-51</w:t>
            </w:r>
          </w:p>
        </w:tc>
      </w:tr>
      <w:tr w:rsidR="00EE2185" w:rsidRPr="0048489C" w14:paraId="5E06AB37" w14:textId="77777777" w:rsidTr="00331C25">
        <w:tblPrEx>
          <w:tblCellMar>
            <w:top w:w="0" w:type="dxa"/>
            <w:bottom w:w="0" w:type="dxa"/>
          </w:tblCellMar>
        </w:tblPrEx>
        <w:trPr>
          <w:cantSplit/>
        </w:trPr>
        <w:tc>
          <w:tcPr>
            <w:tcW w:w="9450" w:type="dxa"/>
            <w:gridSpan w:val="2"/>
          </w:tcPr>
          <w:p w14:paraId="5B18B5E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Madhan, J. Raghava Rao, V. Subramanian, B. Unni Nair, and T. Ramasami (2004), R</w:t>
            </w:r>
            <w:r w:rsidRPr="0048489C">
              <w:rPr>
                <w:rFonts w:cs="Arial"/>
                <w:bCs/>
                <w:sz w:val="22"/>
                <w:szCs w:val="22"/>
              </w:rPr>
              <w:t xml:space="preserve">ole of phenolics in the stabilization of collagen, J. Am. Leather Chem. Ass., </w:t>
            </w:r>
            <w:r w:rsidRPr="0048489C">
              <w:rPr>
                <w:rFonts w:cs="Arial"/>
                <w:sz w:val="22"/>
                <w:szCs w:val="22"/>
              </w:rPr>
              <w:t>99, 157-163     </w:t>
            </w:r>
          </w:p>
        </w:tc>
      </w:tr>
      <w:tr w:rsidR="00EE2185" w:rsidRPr="0048489C" w14:paraId="6B91FBBB" w14:textId="77777777" w:rsidTr="00331C25">
        <w:tblPrEx>
          <w:tblCellMar>
            <w:top w:w="0" w:type="dxa"/>
            <w:bottom w:w="0" w:type="dxa"/>
          </w:tblCellMar>
        </w:tblPrEx>
        <w:trPr>
          <w:cantSplit/>
        </w:trPr>
        <w:tc>
          <w:tcPr>
            <w:tcW w:w="9450" w:type="dxa"/>
            <w:gridSpan w:val="2"/>
          </w:tcPr>
          <w:p w14:paraId="40E35072" w14:textId="77777777" w:rsidR="00EE2185" w:rsidRPr="0048489C" w:rsidRDefault="00EE2185" w:rsidP="00331C25">
            <w:pPr>
              <w:pStyle w:val="BodyText"/>
              <w:numPr>
                <w:ilvl w:val="0"/>
                <w:numId w:val="22"/>
              </w:numPr>
              <w:rPr>
                <w:rFonts w:cs="Arial"/>
                <w:sz w:val="22"/>
                <w:szCs w:val="22"/>
              </w:rPr>
            </w:pPr>
            <w:r w:rsidRPr="0048489C">
              <w:rPr>
                <w:sz w:val="22"/>
                <w:szCs w:val="22"/>
              </w:rPr>
              <w:t>J.R. Rao, M. Kanthimathi, P. Thanikaivelan, K. J. Sreeram, R. Ramesh, S. Ramalingam, N. K. Chandrababu, B. U. Nair and T. Ramasami (2004), Pickle free chrome tanning using a polymeric synthetic tanning agent for cleaner leather processing, Clean Technologies and Environmental Policy, 6, 243-249.</w:t>
            </w:r>
          </w:p>
        </w:tc>
      </w:tr>
      <w:tr w:rsidR="00EE2185" w:rsidRPr="0048489C" w14:paraId="0C7A8320" w14:textId="77777777" w:rsidTr="00331C25">
        <w:tblPrEx>
          <w:tblCellMar>
            <w:top w:w="0" w:type="dxa"/>
            <w:bottom w:w="0" w:type="dxa"/>
          </w:tblCellMar>
        </w:tblPrEx>
        <w:trPr>
          <w:cantSplit/>
        </w:trPr>
        <w:tc>
          <w:tcPr>
            <w:tcW w:w="9450" w:type="dxa"/>
            <w:gridSpan w:val="2"/>
          </w:tcPr>
          <w:p w14:paraId="5A73185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S. Saravanabhavan, P. Thanikaivelan, J.R. Rao, B.U. Nair and T. Ramasami (2004), Natural leathers from natural materials: progressing towards a new arena in leather processing, Environ.Sci.Technol., 38, 871-879.</w:t>
            </w:r>
          </w:p>
        </w:tc>
      </w:tr>
      <w:tr w:rsidR="00EE2185" w:rsidRPr="0048489C" w14:paraId="0797B951" w14:textId="77777777" w:rsidTr="00331C25">
        <w:tblPrEx>
          <w:tblCellMar>
            <w:top w:w="0" w:type="dxa"/>
            <w:bottom w:w="0" w:type="dxa"/>
          </w:tblCellMar>
        </w:tblPrEx>
        <w:trPr>
          <w:cantSplit/>
        </w:trPr>
        <w:tc>
          <w:tcPr>
            <w:tcW w:w="9450" w:type="dxa"/>
            <w:gridSpan w:val="2"/>
          </w:tcPr>
          <w:p w14:paraId="5305263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R. Aravindhan, B. Madhan, J.R. Rao, B.U. Nair and T Ramasami (2004), Bioaccumulation of Chromium from Tannery Wastewater: An Approach for Chrome Recovery and Reuse, Environ. Sci. Technol. </w:t>
            </w:r>
            <w:r w:rsidRPr="0048489C">
              <w:rPr>
                <w:rStyle w:val="textitalics1"/>
                <w:rFonts w:ascii="Arial Narrow" w:hAnsi="Arial Narrow" w:cs="Arial"/>
                <w:i w:val="0"/>
                <w:iCs w:val="0"/>
                <w:sz w:val="22"/>
                <w:szCs w:val="22"/>
              </w:rPr>
              <w:t>38,</w:t>
            </w:r>
            <w:r w:rsidRPr="0048489C">
              <w:rPr>
                <w:rStyle w:val="text1"/>
                <w:rFonts w:ascii="Arial Narrow" w:hAnsi="Arial Narrow" w:cs="Arial"/>
                <w:sz w:val="22"/>
                <w:szCs w:val="22"/>
              </w:rPr>
              <w:t xml:space="preserve"> 300-306</w:t>
            </w:r>
          </w:p>
        </w:tc>
      </w:tr>
      <w:tr w:rsidR="00EE2185" w:rsidRPr="0048489C" w14:paraId="7B36B1FD" w14:textId="77777777" w:rsidTr="00331C25">
        <w:tblPrEx>
          <w:tblCellMar>
            <w:top w:w="0" w:type="dxa"/>
            <w:bottom w:w="0" w:type="dxa"/>
          </w:tblCellMar>
        </w:tblPrEx>
        <w:trPr>
          <w:cantSplit/>
        </w:trPr>
        <w:tc>
          <w:tcPr>
            <w:tcW w:w="9450" w:type="dxa"/>
            <w:gridSpan w:val="2"/>
          </w:tcPr>
          <w:p w14:paraId="62AD07C7" w14:textId="77777777" w:rsidR="00EE2185" w:rsidRDefault="00EE2185" w:rsidP="00331C25">
            <w:pPr>
              <w:pStyle w:val="BodyText"/>
              <w:numPr>
                <w:ilvl w:val="0"/>
                <w:numId w:val="22"/>
              </w:numPr>
              <w:rPr>
                <w:rFonts w:cs="Arial"/>
                <w:sz w:val="22"/>
                <w:szCs w:val="22"/>
              </w:rPr>
            </w:pPr>
            <w:r w:rsidRPr="0048489C">
              <w:rPr>
                <w:rFonts w:cs="Arial"/>
                <w:sz w:val="22"/>
                <w:szCs w:val="22"/>
              </w:rPr>
              <w:lastRenderedPageBreak/>
              <w:t>P. Thanikaivelan, J.R. Rao, B.U. Nair and T. Ramasami (2004), Underlying principles in chrome tanning: Part 2, Underpinning mechanism in pickleless tanning, J.Am. Leather Chem. Ass. 99, 82-94</w:t>
            </w:r>
          </w:p>
          <w:p w14:paraId="231055B4" w14:textId="77777777" w:rsidR="00EE2185" w:rsidRDefault="00EE2185" w:rsidP="00331C25">
            <w:pPr>
              <w:pStyle w:val="BodyText"/>
              <w:numPr>
                <w:ilvl w:val="0"/>
                <w:numId w:val="22"/>
              </w:numPr>
              <w:rPr>
                <w:rFonts w:cs="Arial"/>
                <w:sz w:val="22"/>
                <w:szCs w:val="22"/>
              </w:rPr>
            </w:pPr>
            <w:r w:rsidRPr="009973BA">
              <w:rPr>
                <w:rFonts w:cs="Arial"/>
                <w:sz w:val="22"/>
                <w:szCs w:val="22"/>
              </w:rPr>
              <w:t>K.J. Sreeram and T. Ramasami (2004), Recovering chromium from chromite ore processing residues, Land Contam. Reclam., 12, 39-46</w:t>
            </w:r>
          </w:p>
          <w:p w14:paraId="44B4B042" w14:textId="77777777" w:rsidR="00EE2185" w:rsidRDefault="00EE2185" w:rsidP="00331C25">
            <w:pPr>
              <w:pStyle w:val="BodyText"/>
              <w:numPr>
                <w:ilvl w:val="0"/>
                <w:numId w:val="22"/>
              </w:numPr>
              <w:rPr>
                <w:rFonts w:cs="Arial"/>
                <w:sz w:val="22"/>
                <w:szCs w:val="22"/>
              </w:rPr>
            </w:pPr>
            <w:r>
              <w:rPr>
                <w:rFonts w:cs="Arial"/>
                <w:sz w:val="22"/>
                <w:szCs w:val="22"/>
              </w:rPr>
              <w:t xml:space="preserve">R. </w:t>
            </w:r>
            <w:r w:rsidRPr="0048489C">
              <w:rPr>
                <w:rFonts w:cs="Arial"/>
                <w:sz w:val="22"/>
                <w:szCs w:val="22"/>
              </w:rPr>
              <w:t>Usha and T. Ramasami (2004), The effects of urea and n-propa</w:t>
            </w:r>
            <w:r>
              <w:rPr>
                <w:rFonts w:cs="Arial"/>
                <w:sz w:val="22"/>
                <w:szCs w:val="22"/>
              </w:rPr>
              <w:t>]</w:t>
            </w:r>
            <w:r w:rsidRPr="0048489C">
              <w:rPr>
                <w:rFonts w:cs="Arial"/>
                <w:sz w:val="22"/>
                <w:szCs w:val="22"/>
              </w:rPr>
              <w:t xml:space="preserve"> nol on collagen denaturation: using DSC, c</w:t>
            </w:r>
            <w:r>
              <w:rPr>
                <w:rFonts w:cs="Arial"/>
                <w:sz w:val="22"/>
                <w:szCs w:val="22"/>
              </w:rPr>
              <w:t xml:space="preserve"> M Kanthimathi, BU Nair and T. Ramasami (2003), Kinetics and mechanism of reduction of oxo-chromium(V) salen by vanadium (IV), Transition Metal Chemistty, 28(7), 760-764</w:t>
            </w:r>
          </w:p>
          <w:p w14:paraId="62DAB3F5" w14:textId="77777777" w:rsidR="00EE2185" w:rsidRPr="0048489C" w:rsidRDefault="00EE2185" w:rsidP="00331C25">
            <w:pPr>
              <w:pStyle w:val="BodyText"/>
              <w:numPr>
                <w:ilvl w:val="0"/>
                <w:numId w:val="22"/>
              </w:numPr>
              <w:rPr>
                <w:rFonts w:cs="Arial"/>
                <w:sz w:val="22"/>
                <w:szCs w:val="22"/>
              </w:rPr>
            </w:pPr>
            <w:r>
              <w:rPr>
                <w:rFonts w:cs="Arial"/>
                <w:sz w:val="22"/>
                <w:szCs w:val="22"/>
              </w:rPr>
              <w:t>K J Sreeram and T. Ramasami, (2003) Sustaining tanning process through conservation, recovery and better utilization of chromium, Ressources, Conservation and Recycling 38(3) 185-212</w:t>
            </w:r>
          </w:p>
        </w:tc>
      </w:tr>
      <w:tr w:rsidR="00EE2185" w:rsidRPr="0048489C" w14:paraId="39F29962" w14:textId="77777777" w:rsidTr="00331C25">
        <w:tblPrEx>
          <w:tblCellMar>
            <w:top w:w="0" w:type="dxa"/>
            <w:bottom w:w="0" w:type="dxa"/>
          </w:tblCellMar>
        </w:tblPrEx>
        <w:trPr>
          <w:cantSplit/>
        </w:trPr>
        <w:tc>
          <w:tcPr>
            <w:tcW w:w="9450" w:type="dxa"/>
            <w:gridSpan w:val="2"/>
          </w:tcPr>
          <w:p w14:paraId="7C573E01" w14:textId="77777777" w:rsidR="00EE2185" w:rsidRPr="0048489C" w:rsidRDefault="00EE2185" w:rsidP="00331C25">
            <w:pPr>
              <w:spacing w:beforeAutospacing="1" w:afterAutospacing="1"/>
              <w:rPr>
                <w:rFonts w:cs="Arial"/>
                <w:sz w:val="22"/>
                <w:szCs w:val="22"/>
              </w:rPr>
            </w:pPr>
          </w:p>
        </w:tc>
      </w:tr>
      <w:tr w:rsidR="00EE2185" w:rsidRPr="0048489C" w14:paraId="4D8D1395" w14:textId="77777777" w:rsidTr="00331C25">
        <w:tblPrEx>
          <w:tblCellMar>
            <w:top w:w="0" w:type="dxa"/>
            <w:bottom w:w="0" w:type="dxa"/>
          </w:tblCellMar>
        </w:tblPrEx>
        <w:trPr>
          <w:cantSplit/>
        </w:trPr>
        <w:tc>
          <w:tcPr>
            <w:tcW w:w="9450" w:type="dxa"/>
            <w:gridSpan w:val="2"/>
          </w:tcPr>
          <w:p w14:paraId="2AF3298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B Madhan, A. Dhathathreyan, V Subramanian, T Ramasami (2003), Investigations on geometrical features in induced ordering of collagen by small molecules, Proc. Ind. Acad. Sci., 115, 751-766 Invited article </w:t>
            </w:r>
          </w:p>
        </w:tc>
      </w:tr>
      <w:tr w:rsidR="00EE2185" w:rsidRPr="0048489C" w14:paraId="67F679D1" w14:textId="77777777" w:rsidTr="00331C25">
        <w:tblPrEx>
          <w:tblCellMar>
            <w:top w:w="0" w:type="dxa"/>
            <w:bottom w:w="0" w:type="dxa"/>
          </w:tblCellMar>
        </w:tblPrEx>
        <w:trPr>
          <w:cantSplit/>
        </w:trPr>
        <w:tc>
          <w:tcPr>
            <w:tcW w:w="9450" w:type="dxa"/>
            <w:gridSpan w:val="2"/>
          </w:tcPr>
          <w:p w14:paraId="3835186A" w14:textId="77777777" w:rsidR="00EE2185" w:rsidRPr="0048489C" w:rsidRDefault="00EE2185" w:rsidP="00331C25">
            <w:pPr>
              <w:pStyle w:val="BodyText"/>
              <w:numPr>
                <w:ilvl w:val="0"/>
                <w:numId w:val="22"/>
              </w:numPr>
              <w:rPr>
                <w:rStyle w:val="text1"/>
                <w:rFonts w:ascii="Arial Narrow" w:hAnsi="Arial Narrow" w:cs="Arial"/>
                <w:sz w:val="22"/>
                <w:szCs w:val="22"/>
              </w:rPr>
            </w:pPr>
            <w:r w:rsidRPr="0048489C">
              <w:rPr>
                <w:rStyle w:val="text1"/>
                <w:rFonts w:ascii="Arial Narrow" w:hAnsi="Arial Narrow" w:cs="Arial"/>
                <w:sz w:val="22"/>
                <w:szCs w:val="22"/>
              </w:rPr>
              <w:t xml:space="preserve">C. Vasant, R. Rajaram and T. Ramasami (2003), </w:t>
            </w:r>
            <w:r w:rsidRPr="0048489C">
              <w:rPr>
                <w:rFonts w:cs="Arial"/>
                <w:sz w:val="22"/>
                <w:szCs w:val="22"/>
              </w:rPr>
              <w:t>Apoptosis of lymphocytes induced by chromium (VI/V) is through ROS-mediated activation of Src-family kinases and caspase-3, Free Radic. Biol. Med., 35, 1082-1100</w:t>
            </w:r>
          </w:p>
        </w:tc>
      </w:tr>
      <w:tr w:rsidR="00EE2185" w:rsidRPr="0048489C" w14:paraId="67B6CDC5" w14:textId="77777777" w:rsidTr="00331C25">
        <w:tblPrEx>
          <w:tblCellMar>
            <w:top w:w="0" w:type="dxa"/>
            <w:bottom w:w="0" w:type="dxa"/>
          </w:tblCellMar>
        </w:tblPrEx>
        <w:trPr>
          <w:cantSplit/>
        </w:trPr>
        <w:tc>
          <w:tcPr>
            <w:tcW w:w="9450" w:type="dxa"/>
            <w:gridSpan w:val="2"/>
          </w:tcPr>
          <w:p w14:paraId="75AC228F" w14:textId="77777777" w:rsidR="00EE2185" w:rsidRPr="0048489C" w:rsidRDefault="00EE2185" w:rsidP="00331C25">
            <w:pPr>
              <w:pStyle w:val="BodyText"/>
              <w:numPr>
                <w:ilvl w:val="0"/>
                <w:numId w:val="22"/>
              </w:numPr>
              <w:rPr>
                <w:rFonts w:cs="Arial"/>
                <w:sz w:val="22"/>
                <w:szCs w:val="22"/>
              </w:rPr>
            </w:pPr>
            <w:r w:rsidRPr="0048489C">
              <w:rPr>
                <w:rStyle w:val="text1"/>
                <w:rFonts w:ascii="Arial Narrow" w:hAnsi="Arial Narrow" w:cs="Arial"/>
                <w:sz w:val="22"/>
                <w:szCs w:val="22"/>
              </w:rPr>
              <w:t xml:space="preserve">P.S. Asirvatham, V. Subramanian, R. Balakrishnan and T. Ramasami (2003), </w:t>
            </w:r>
            <w:r w:rsidRPr="0048489C">
              <w:rPr>
                <w:rStyle w:val="textbold1"/>
                <w:rFonts w:ascii="Arial Narrow" w:hAnsi="Arial Narrow" w:cs="Arial"/>
                <w:b w:val="0"/>
                <w:bCs w:val="0"/>
                <w:sz w:val="22"/>
                <w:szCs w:val="22"/>
              </w:rPr>
              <w:t xml:space="preserve">Theoretical Prediction of 13C NMR Chemical Shifts of Polymers Using Oligomeric Approach, </w:t>
            </w:r>
            <w:r w:rsidRPr="0048489C">
              <w:rPr>
                <w:rFonts w:cs="Arial"/>
                <w:sz w:val="22"/>
                <w:szCs w:val="22"/>
              </w:rPr>
              <w:t>Macromolecules</w:t>
            </w:r>
            <w:r w:rsidRPr="0048489C">
              <w:rPr>
                <w:rStyle w:val="textitalics1"/>
                <w:rFonts w:ascii="Arial Narrow" w:hAnsi="Arial Narrow" w:cs="Arial"/>
                <w:i w:val="0"/>
                <w:iCs w:val="0"/>
                <w:sz w:val="22"/>
                <w:szCs w:val="22"/>
              </w:rPr>
              <w:t xml:space="preserve">, </w:t>
            </w:r>
            <w:r w:rsidRPr="0048489C">
              <w:rPr>
                <w:rFonts w:cs="Arial"/>
                <w:sz w:val="22"/>
                <w:szCs w:val="22"/>
              </w:rPr>
              <w:t>36</w:t>
            </w:r>
            <w:r w:rsidRPr="0048489C">
              <w:rPr>
                <w:rStyle w:val="textitalics1"/>
                <w:rFonts w:ascii="Arial Narrow" w:hAnsi="Arial Narrow" w:cs="Arial"/>
                <w:i w:val="0"/>
                <w:iCs w:val="0"/>
                <w:sz w:val="22"/>
                <w:szCs w:val="22"/>
              </w:rPr>
              <w:t>,</w:t>
            </w:r>
            <w:r w:rsidRPr="0048489C">
              <w:rPr>
                <w:rStyle w:val="text1"/>
                <w:rFonts w:ascii="Arial Narrow" w:hAnsi="Arial Narrow" w:cs="Arial"/>
                <w:sz w:val="22"/>
                <w:szCs w:val="22"/>
              </w:rPr>
              <w:t xml:space="preserve"> 921-927.</w:t>
            </w:r>
          </w:p>
        </w:tc>
      </w:tr>
      <w:tr w:rsidR="00EE2185" w:rsidRPr="0048489C" w14:paraId="1CDC440A" w14:textId="77777777" w:rsidTr="00331C25">
        <w:tblPrEx>
          <w:tblCellMar>
            <w:top w:w="0" w:type="dxa"/>
            <w:bottom w:w="0" w:type="dxa"/>
          </w:tblCellMar>
        </w:tblPrEx>
        <w:trPr>
          <w:cantSplit/>
        </w:trPr>
        <w:tc>
          <w:tcPr>
            <w:tcW w:w="9450" w:type="dxa"/>
            <w:gridSpan w:val="2"/>
          </w:tcPr>
          <w:p w14:paraId="6B00E84A" w14:textId="77777777" w:rsidR="00EE2185" w:rsidRPr="0048489C" w:rsidRDefault="00EE2185" w:rsidP="00331C25">
            <w:pPr>
              <w:pStyle w:val="BodyText"/>
              <w:numPr>
                <w:ilvl w:val="0"/>
                <w:numId w:val="22"/>
              </w:numPr>
              <w:rPr>
                <w:rStyle w:val="text1"/>
                <w:rFonts w:ascii="Arial Narrow" w:hAnsi="Arial Narrow" w:cs="Arial"/>
                <w:sz w:val="22"/>
                <w:szCs w:val="22"/>
              </w:rPr>
            </w:pPr>
            <w:r w:rsidRPr="0048489C">
              <w:rPr>
                <w:rFonts w:cs="Arial"/>
                <w:sz w:val="22"/>
                <w:szCs w:val="22"/>
              </w:rPr>
              <w:t>S. Radhakrishnan, V. Subramanian, N. Somanathan, K. S. V. Srinivasan and T. Ramasami (2003), Synthesis, Structure and Band Gap of Novel Thiophene Based    Conductive Polymers, Mol. Cryst. Liq. Cryst., 390, 113-120.</w:t>
            </w:r>
          </w:p>
        </w:tc>
      </w:tr>
      <w:tr w:rsidR="00EE2185" w:rsidRPr="0048489C" w14:paraId="0F32E05D" w14:textId="77777777" w:rsidTr="00331C25">
        <w:tblPrEx>
          <w:tblCellMar>
            <w:top w:w="0" w:type="dxa"/>
            <w:bottom w:w="0" w:type="dxa"/>
          </w:tblCellMar>
        </w:tblPrEx>
        <w:trPr>
          <w:cantSplit/>
        </w:trPr>
        <w:tc>
          <w:tcPr>
            <w:tcW w:w="9450" w:type="dxa"/>
            <w:gridSpan w:val="2"/>
          </w:tcPr>
          <w:p w14:paraId="492AEF8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Parthasarathi, B. Madhan, V. Subramanian, T. Ramasami (2003), Ab Initio and Density Functional Theory based Studies on the Collagen Triplets, Theoretical Chem. Acc., 110, 19-27</w:t>
            </w:r>
          </w:p>
        </w:tc>
      </w:tr>
      <w:tr w:rsidR="00EE2185" w:rsidRPr="0048489C" w14:paraId="0608B5DC" w14:textId="77777777" w:rsidTr="00331C25">
        <w:tblPrEx>
          <w:tblCellMar>
            <w:top w:w="0" w:type="dxa"/>
            <w:bottom w:w="0" w:type="dxa"/>
          </w:tblCellMar>
        </w:tblPrEx>
        <w:trPr>
          <w:cantSplit/>
        </w:trPr>
        <w:tc>
          <w:tcPr>
            <w:tcW w:w="9450" w:type="dxa"/>
            <w:gridSpan w:val="2"/>
          </w:tcPr>
          <w:p w14:paraId="2DD6019D" w14:textId="77777777" w:rsidR="00EE2185" w:rsidRPr="0048489C" w:rsidRDefault="00EE2185" w:rsidP="00331C25">
            <w:pPr>
              <w:pStyle w:val="BodyText"/>
              <w:numPr>
                <w:ilvl w:val="0"/>
                <w:numId w:val="22"/>
              </w:numPr>
              <w:rPr>
                <w:rStyle w:val="text1"/>
                <w:rFonts w:ascii="Arial Narrow" w:hAnsi="Arial Narrow" w:cs="Arial"/>
                <w:sz w:val="22"/>
                <w:szCs w:val="22"/>
              </w:rPr>
            </w:pPr>
            <w:r w:rsidRPr="0048489C">
              <w:rPr>
                <w:rStyle w:val="text1"/>
                <w:rFonts w:ascii="Arial Narrow" w:hAnsi="Arial Narrow" w:cs="Arial"/>
                <w:sz w:val="22"/>
                <w:szCs w:val="22"/>
              </w:rPr>
              <w:t xml:space="preserve">P. Thanikaivelan, J.R. Rao, B.U. Nair and T. Ramasami (2003), </w:t>
            </w:r>
            <w:r w:rsidRPr="0048489C">
              <w:rPr>
                <w:rStyle w:val="textbold1"/>
                <w:rFonts w:ascii="Arial Narrow" w:hAnsi="Arial Narrow" w:cs="Arial"/>
                <w:b w:val="0"/>
                <w:bCs w:val="0"/>
                <w:sz w:val="22"/>
                <w:szCs w:val="22"/>
              </w:rPr>
              <w:t xml:space="preserve">Biointervention Makes Leather Processing Greener: An Integrated Cleansing and Tanning System </w:t>
            </w:r>
            <w:r w:rsidRPr="0048489C">
              <w:rPr>
                <w:rFonts w:cs="Arial"/>
                <w:sz w:val="22"/>
                <w:szCs w:val="22"/>
              </w:rPr>
              <w:br/>
            </w:r>
            <w:r w:rsidRPr="0048489C">
              <w:rPr>
                <w:rStyle w:val="text1"/>
                <w:rFonts w:ascii="Arial Narrow" w:hAnsi="Arial Narrow" w:cs="Arial"/>
                <w:sz w:val="22"/>
                <w:szCs w:val="22"/>
              </w:rPr>
              <w:t xml:space="preserve"> </w:t>
            </w:r>
            <w:r w:rsidRPr="0048489C">
              <w:rPr>
                <w:rStyle w:val="textitalics1"/>
                <w:rFonts w:ascii="Arial Narrow" w:hAnsi="Arial Narrow" w:cs="Arial"/>
                <w:i w:val="0"/>
                <w:iCs w:val="0"/>
                <w:sz w:val="22"/>
                <w:szCs w:val="22"/>
              </w:rPr>
              <w:t>Environ. Sci. Technol.,</w:t>
            </w:r>
            <w:r w:rsidRPr="0048489C">
              <w:rPr>
                <w:rFonts w:cs="Arial"/>
                <w:sz w:val="22"/>
                <w:szCs w:val="22"/>
              </w:rPr>
              <w:t xml:space="preserve"> </w:t>
            </w:r>
            <w:r w:rsidRPr="0048489C">
              <w:rPr>
                <w:rStyle w:val="textitalics1"/>
                <w:rFonts w:ascii="Arial Narrow" w:hAnsi="Arial Narrow" w:cs="Arial"/>
                <w:i w:val="0"/>
                <w:iCs w:val="0"/>
                <w:sz w:val="22"/>
                <w:szCs w:val="22"/>
              </w:rPr>
              <w:t xml:space="preserve">37, </w:t>
            </w:r>
            <w:r w:rsidRPr="0048489C">
              <w:rPr>
                <w:rStyle w:val="text1"/>
                <w:rFonts w:ascii="Arial Narrow" w:hAnsi="Arial Narrow" w:cs="Arial"/>
                <w:sz w:val="22"/>
                <w:szCs w:val="22"/>
              </w:rPr>
              <w:t>2609-2617.</w:t>
            </w:r>
          </w:p>
        </w:tc>
      </w:tr>
      <w:tr w:rsidR="00EE2185" w:rsidRPr="0048489C" w14:paraId="7991BF72" w14:textId="77777777" w:rsidTr="00331C25">
        <w:tblPrEx>
          <w:tblCellMar>
            <w:top w:w="0" w:type="dxa"/>
            <w:bottom w:w="0" w:type="dxa"/>
          </w:tblCellMar>
        </w:tblPrEx>
        <w:trPr>
          <w:cantSplit/>
        </w:trPr>
        <w:tc>
          <w:tcPr>
            <w:tcW w:w="9450" w:type="dxa"/>
            <w:gridSpan w:val="2"/>
          </w:tcPr>
          <w:p w14:paraId="173579E3" w14:textId="77777777" w:rsidR="00EE2185" w:rsidRPr="0048489C" w:rsidRDefault="00EE2185" w:rsidP="00331C25">
            <w:pPr>
              <w:pStyle w:val="BodyText"/>
              <w:numPr>
                <w:ilvl w:val="0"/>
                <w:numId w:val="22"/>
              </w:numPr>
              <w:rPr>
                <w:rStyle w:val="text1"/>
                <w:rFonts w:ascii="Arial Narrow" w:hAnsi="Arial Narrow" w:cs="Arial"/>
                <w:sz w:val="22"/>
                <w:szCs w:val="22"/>
              </w:rPr>
            </w:pPr>
            <w:r w:rsidRPr="0048489C">
              <w:rPr>
                <w:rFonts w:cs="Arial"/>
                <w:sz w:val="22"/>
                <w:szCs w:val="22"/>
              </w:rPr>
              <w:t>P. Thanikaivelan, J.R. Rao, B.U. Nair and T. Ramasami (2003), Stepping into Third Millennium: Third Generation Leather Processing: A Three Step Tanning Technique, J. Am. Leather Chem. Ass. 98, 173-184</w:t>
            </w:r>
          </w:p>
        </w:tc>
      </w:tr>
      <w:tr w:rsidR="00EE2185" w:rsidRPr="0048489C" w14:paraId="78A26E29" w14:textId="77777777" w:rsidTr="00331C25">
        <w:tblPrEx>
          <w:tblCellMar>
            <w:top w:w="0" w:type="dxa"/>
            <w:bottom w:w="0" w:type="dxa"/>
          </w:tblCellMar>
        </w:tblPrEx>
        <w:trPr>
          <w:cantSplit/>
        </w:trPr>
        <w:tc>
          <w:tcPr>
            <w:tcW w:w="9450" w:type="dxa"/>
            <w:gridSpan w:val="2"/>
          </w:tcPr>
          <w:p w14:paraId="676A6B4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Madhan, N. Nishad Fathima, J.R. Rao, V. Subramanian, B.U. Nair and T Ramasami (2003), Hydration in Matrix Stabilization of Collagen Fibres: Relevance to Mechanistic Insight into Tanning, J. Am. Leather Chem. Ass. 98, 263-272</w:t>
            </w:r>
          </w:p>
        </w:tc>
      </w:tr>
      <w:tr w:rsidR="00EE2185" w:rsidRPr="0048489C" w14:paraId="7EEDAC7B" w14:textId="77777777" w:rsidTr="00331C25">
        <w:tblPrEx>
          <w:tblCellMar>
            <w:top w:w="0" w:type="dxa"/>
            <w:bottom w:w="0" w:type="dxa"/>
          </w:tblCellMar>
        </w:tblPrEx>
        <w:trPr>
          <w:cantSplit/>
        </w:trPr>
        <w:tc>
          <w:tcPr>
            <w:tcW w:w="9450" w:type="dxa"/>
            <w:gridSpan w:val="2"/>
          </w:tcPr>
          <w:p w14:paraId="0A692644"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Madhan, V. Subramanian, J.R. Rao, B.U. Nair and T. Ramasami (2003), A Semi-empirical Quantum Mechanical Modeling Study on the Interaction of Collagen-like Peptides with Polyphenolic Molecules: An attempt to gain insights into vegetable tanning, J. Am. Leather Chem. Ass., 98, 273-278.</w:t>
            </w:r>
          </w:p>
        </w:tc>
      </w:tr>
      <w:tr w:rsidR="00EE2185" w:rsidRPr="0048489C" w14:paraId="146BF974" w14:textId="77777777" w:rsidTr="00331C25">
        <w:tblPrEx>
          <w:tblCellMar>
            <w:top w:w="0" w:type="dxa"/>
            <w:bottom w:w="0" w:type="dxa"/>
          </w:tblCellMar>
        </w:tblPrEx>
        <w:trPr>
          <w:cantSplit/>
        </w:trPr>
        <w:tc>
          <w:tcPr>
            <w:tcW w:w="9450" w:type="dxa"/>
            <w:gridSpan w:val="2"/>
          </w:tcPr>
          <w:p w14:paraId="7EFEEA3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K.J. Sreeram, M.K. Tiwari and T. Ramasami (2003), Some studies on the recovery of chromium from chromite ore processing residues, Ind. J. Chem, 42(A), 2163-2174 - Invited article</w:t>
            </w:r>
          </w:p>
        </w:tc>
      </w:tr>
      <w:tr w:rsidR="00EE2185" w:rsidRPr="0048489C" w14:paraId="74A30BDC" w14:textId="77777777" w:rsidTr="00331C25">
        <w:tblPrEx>
          <w:tblCellMar>
            <w:top w:w="0" w:type="dxa"/>
            <w:bottom w:w="0" w:type="dxa"/>
          </w:tblCellMar>
        </w:tblPrEx>
        <w:trPr>
          <w:cantSplit/>
        </w:trPr>
        <w:tc>
          <w:tcPr>
            <w:tcW w:w="9450" w:type="dxa"/>
            <w:gridSpan w:val="2"/>
          </w:tcPr>
          <w:p w14:paraId="0D4D96E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Madhan, R. Parthasarathi, V. Subramanian, J.R. Rao, B.U. Nair and T. Ramasami (2003), Density functional theory calculations on dipeptide-Gallic acid interactions, Chem.Phys. Lett., 369, 131-138.</w:t>
            </w:r>
          </w:p>
        </w:tc>
      </w:tr>
      <w:tr w:rsidR="00EE2185" w:rsidRPr="0048489C" w14:paraId="41B35B36" w14:textId="77777777" w:rsidTr="00331C25">
        <w:tblPrEx>
          <w:tblCellMar>
            <w:top w:w="0" w:type="dxa"/>
            <w:bottom w:w="0" w:type="dxa"/>
          </w:tblCellMar>
        </w:tblPrEx>
        <w:trPr>
          <w:cantSplit/>
        </w:trPr>
        <w:tc>
          <w:tcPr>
            <w:tcW w:w="9450" w:type="dxa"/>
            <w:gridSpan w:val="2"/>
          </w:tcPr>
          <w:p w14:paraId="2E0ADF00" w14:textId="77777777" w:rsidR="00EE2185" w:rsidRDefault="00EE2185" w:rsidP="00331C25">
            <w:pPr>
              <w:pStyle w:val="BodyText"/>
              <w:numPr>
                <w:ilvl w:val="0"/>
                <w:numId w:val="22"/>
              </w:numPr>
              <w:rPr>
                <w:rFonts w:cs="Arial"/>
                <w:sz w:val="22"/>
                <w:szCs w:val="22"/>
              </w:rPr>
            </w:pPr>
            <w:r w:rsidRPr="00DF046C">
              <w:rPr>
                <w:rFonts w:cs="Arial"/>
                <w:sz w:val="22"/>
                <w:szCs w:val="22"/>
              </w:rPr>
              <w:lastRenderedPageBreak/>
              <w:t>J.R. Rao, N.K. Chandrababu, C. Muralidharan, B.U. Nair, P.G. Rao and T. Ramasami (2003), Recouping the wastewater: A way forward for cleaner leather processing, J. Cleaner Prodn., 11, 591-599.</w:t>
            </w:r>
          </w:p>
          <w:p w14:paraId="7219C203" w14:textId="77777777" w:rsidR="00EE2185" w:rsidRDefault="00EE2185" w:rsidP="00331C25">
            <w:pPr>
              <w:pStyle w:val="BodyText"/>
              <w:numPr>
                <w:ilvl w:val="0"/>
                <w:numId w:val="22"/>
              </w:numPr>
              <w:rPr>
                <w:rFonts w:cs="Arial"/>
                <w:sz w:val="22"/>
                <w:szCs w:val="22"/>
              </w:rPr>
            </w:pPr>
            <w:r w:rsidRPr="0048489C">
              <w:rPr>
                <w:rFonts w:cs="Arial"/>
                <w:sz w:val="22"/>
                <w:szCs w:val="22"/>
              </w:rPr>
              <w:t>P. Thanikaivelan, J.R. Rao, B.U. Nair and T. Ramasami (2003), Approach towards zero discharge tanning: Role of concentration on the development of eco-friendly liming-reliming processes, J. Cleaner Prodn., 11, 79-90.</w:t>
            </w:r>
          </w:p>
          <w:p w14:paraId="6134E413" w14:textId="77777777" w:rsidR="00EE2185" w:rsidRPr="00DF046C" w:rsidRDefault="00EE2185" w:rsidP="00331C25">
            <w:pPr>
              <w:pStyle w:val="BodyText"/>
              <w:numPr>
                <w:ilvl w:val="0"/>
                <w:numId w:val="22"/>
              </w:numPr>
              <w:rPr>
                <w:rFonts w:cs="Arial"/>
                <w:sz w:val="22"/>
                <w:szCs w:val="22"/>
              </w:rPr>
            </w:pPr>
            <w:r w:rsidRPr="00DF046C">
              <w:rPr>
                <w:rFonts w:cs="Arial"/>
                <w:sz w:val="22"/>
                <w:szCs w:val="22"/>
              </w:rPr>
              <w:t>S. Radhakrishnan, V. Subramanian, N. Somanathan, K.S. V. Srinivasan and T. Ramasami (2002) Synthesis, structure and band gap ot novel thiophene based conducive polymers, Moleculat crystals and Liquid crystals Science and Technology Section A: Molecular and Liquid crystals, 390 113-120</w:t>
            </w:r>
          </w:p>
          <w:p w14:paraId="451E97D3" w14:textId="77777777" w:rsidR="00EE2185" w:rsidRPr="0048489C" w:rsidRDefault="00EE2185" w:rsidP="00331C25">
            <w:pPr>
              <w:pStyle w:val="BodyText"/>
              <w:numPr>
                <w:ilvl w:val="0"/>
                <w:numId w:val="22"/>
              </w:numPr>
              <w:rPr>
                <w:rFonts w:cs="Arial"/>
                <w:sz w:val="22"/>
                <w:szCs w:val="22"/>
              </w:rPr>
            </w:pPr>
            <w:r>
              <w:rPr>
                <w:rFonts w:cs="Arial"/>
                <w:sz w:val="22"/>
                <w:szCs w:val="22"/>
              </w:rPr>
              <w:t>J, Raghava Rao, B. Chandrasekaran and T. Ramasami (2002) Ecobenign management options for cleaner chorme tanning, Journal of Scientific and Indistrial Research, 61(11) 912-926</w:t>
            </w:r>
          </w:p>
        </w:tc>
      </w:tr>
      <w:tr w:rsidR="00EE2185" w:rsidRPr="0048489C" w14:paraId="6F9BBB8A" w14:textId="77777777" w:rsidTr="00331C25">
        <w:tblPrEx>
          <w:tblCellMar>
            <w:top w:w="0" w:type="dxa"/>
            <w:bottom w:w="0" w:type="dxa"/>
          </w:tblCellMar>
        </w:tblPrEx>
        <w:trPr>
          <w:cantSplit/>
        </w:trPr>
        <w:tc>
          <w:tcPr>
            <w:tcW w:w="9450" w:type="dxa"/>
            <w:gridSpan w:val="2"/>
          </w:tcPr>
          <w:p w14:paraId="18BEED21"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 Balamurugan, R. Rajaram, T. Ramasami and N. Sujatha (2002), Chromium (III)-induced apoptosis of lymphocytes: death decision by ROS and Src-family tyrosine kinases, Free Rad. Biol. Med., 33, 1622-1640.</w:t>
            </w:r>
          </w:p>
        </w:tc>
      </w:tr>
      <w:tr w:rsidR="00EE2185" w:rsidRPr="0048489C" w14:paraId="13C9D1A6" w14:textId="77777777" w:rsidTr="00331C25">
        <w:tblPrEx>
          <w:tblCellMar>
            <w:top w:w="0" w:type="dxa"/>
            <w:bottom w:w="0" w:type="dxa"/>
          </w:tblCellMar>
        </w:tblPrEx>
        <w:trPr>
          <w:cantSplit/>
        </w:trPr>
        <w:tc>
          <w:tcPr>
            <w:tcW w:w="9450" w:type="dxa"/>
            <w:gridSpan w:val="2"/>
          </w:tcPr>
          <w:p w14:paraId="447691F2" w14:textId="77777777" w:rsidR="00EE2185" w:rsidRPr="0048489C" w:rsidRDefault="00EE2185" w:rsidP="00331C25">
            <w:pPr>
              <w:pStyle w:val="BodyText"/>
              <w:numPr>
                <w:ilvl w:val="0"/>
                <w:numId w:val="22"/>
              </w:numPr>
              <w:rPr>
                <w:rFonts w:cs="Arial"/>
                <w:sz w:val="22"/>
                <w:szCs w:val="22"/>
              </w:rPr>
            </w:pPr>
            <w:r w:rsidRPr="0048489C">
              <w:rPr>
                <w:rStyle w:val="text1"/>
                <w:rFonts w:ascii="Arial Narrow" w:hAnsi="Arial Narrow" w:cs="Arial"/>
                <w:sz w:val="22"/>
                <w:szCs w:val="22"/>
              </w:rPr>
              <w:t xml:space="preserve">N. Kolli, K.T. Joseph and T. Ramasami (2002), </w:t>
            </w:r>
            <w:r w:rsidRPr="0048489C">
              <w:rPr>
                <w:rFonts w:cs="Arial"/>
                <w:sz w:val="22"/>
                <w:szCs w:val="22"/>
              </w:rPr>
              <w:t>Biophysical behavior of Scomberoides commersonianus skin collagen, J Biochem Mol Biol Biophys, 6, 203-208</w:t>
            </w:r>
          </w:p>
        </w:tc>
      </w:tr>
      <w:tr w:rsidR="00EE2185" w:rsidRPr="0048489C" w14:paraId="0642495B" w14:textId="77777777" w:rsidTr="00331C25">
        <w:tblPrEx>
          <w:tblCellMar>
            <w:top w:w="0" w:type="dxa"/>
            <w:bottom w:w="0" w:type="dxa"/>
          </w:tblCellMar>
        </w:tblPrEx>
        <w:trPr>
          <w:cantSplit/>
        </w:trPr>
        <w:tc>
          <w:tcPr>
            <w:tcW w:w="9450" w:type="dxa"/>
            <w:gridSpan w:val="2"/>
          </w:tcPr>
          <w:p w14:paraId="407C93E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P. Thanikaivelan, J. Padmanabhan, V. Subramanian and T. Ramasami (2002), Chemical Reactivity and selectivity using Fukui functions: basis set and population scheme dependence in the framework of B3LYP theory, Theor.Chem. Acc, 107, 326-335.</w:t>
            </w:r>
          </w:p>
        </w:tc>
      </w:tr>
      <w:tr w:rsidR="00EE2185" w:rsidRPr="0048489C" w14:paraId="2B13E337" w14:textId="77777777" w:rsidTr="00331C25">
        <w:tblPrEx>
          <w:tblCellMar>
            <w:top w:w="0" w:type="dxa"/>
            <w:bottom w:w="0" w:type="dxa"/>
          </w:tblCellMar>
        </w:tblPrEx>
        <w:trPr>
          <w:cantSplit/>
        </w:trPr>
        <w:tc>
          <w:tcPr>
            <w:tcW w:w="9450" w:type="dxa"/>
            <w:gridSpan w:val="2"/>
          </w:tcPr>
          <w:p w14:paraId="3804CC0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P. Thanikaivelan, J.R. Rao, B.U. Nair and T. Ramasami (2002), Zero discharge tanning: A shift from chemical to biocatalytic leather processing, Environ. Sci. Technol., 36, 4187-4194.</w:t>
            </w:r>
          </w:p>
        </w:tc>
      </w:tr>
      <w:tr w:rsidR="00EE2185" w:rsidRPr="0048489C" w14:paraId="6CFEB34D" w14:textId="77777777" w:rsidTr="00331C25">
        <w:tblPrEx>
          <w:tblCellMar>
            <w:top w:w="0" w:type="dxa"/>
            <w:bottom w:w="0" w:type="dxa"/>
          </w:tblCellMar>
        </w:tblPrEx>
        <w:trPr>
          <w:cantSplit/>
        </w:trPr>
        <w:tc>
          <w:tcPr>
            <w:tcW w:w="9450" w:type="dxa"/>
            <w:gridSpan w:val="2"/>
          </w:tcPr>
          <w:p w14:paraId="3500711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A. Dhathathreyan, G. Baskar and T. Ramasami (2002), Interfacial organization of fluoropolymers in Langmuir Films: Role of additives, Langmuir, 18, 4704-4708.</w:t>
            </w:r>
          </w:p>
        </w:tc>
      </w:tr>
      <w:tr w:rsidR="00EE2185" w:rsidRPr="0048489C" w14:paraId="4081B534" w14:textId="77777777" w:rsidTr="00331C25">
        <w:tblPrEx>
          <w:tblCellMar>
            <w:top w:w="0" w:type="dxa"/>
            <w:bottom w:w="0" w:type="dxa"/>
          </w:tblCellMar>
        </w:tblPrEx>
        <w:trPr>
          <w:cantSplit/>
        </w:trPr>
        <w:tc>
          <w:tcPr>
            <w:tcW w:w="9450" w:type="dxa"/>
            <w:gridSpan w:val="2"/>
          </w:tcPr>
          <w:p w14:paraId="0231832B"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G. Hemakanthi, A. Dhathathreyan and T. Ramasami (2002), Organization of copper nanoclusters in Langmuir-Blodgett films, Bull.Matl.Sci., 25, 1-5.</w:t>
            </w:r>
          </w:p>
        </w:tc>
      </w:tr>
      <w:tr w:rsidR="00EE2185" w:rsidRPr="0048489C" w14:paraId="75E8BA90" w14:textId="77777777" w:rsidTr="00331C25">
        <w:tblPrEx>
          <w:tblCellMar>
            <w:top w:w="0" w:type="dxa"/>
            <w:bottom w:w="0" w:type="dxa"/>
          </w:tblCellMar>
        </w:tblPrEx>
        <w:trPr>
          <w:cantSplit/>
        </w:trPr>
        <w:tc>
          <w:tcPr>
            <w:tcW w:w="9450" w:type="dxa"/>
            <w:gridSpan w:val="2"/>
          </w:tcPr>
          <w:p w14:paraId="4B1168A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Usha and T. Ramasami (2002), Effect of hydrogen bond breaking reagent (urea) on the dimensional stability of rat tail tendon (RTT) collagen fiber, J.Appl.Poly.Sci., 84, 975-982.</w:t>
            </w:r>
          </w:p>
        </w:tc>
      </w:tr>
      <w:tr w:rsidR="00EE2185" w:rsidRPr="0048489C" w14:paraId="413084AB" w14:textId="77777777" w:rsidTr="00331C25">
        <w:tblPrEx>
          <w:tblCellMar>
            <w:top w:w="0" w:type="dxa"/>
            <w:bottom w:w="0" w:type="dxa"/>
          </w:tblCellMar>
        </w:tblPrEx>
        <w:trPr>
          <w:cantSplit/>
        </w:trPr>
        <w:tc>
          <w:tcPr>
            <w:tcW w:w="9450" w:type="dxa"/>
            <w:gridSpan w:val="2"/>
          </w:tcPr>
          <w:p w14:paraId="7C4A15BA"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N.N. Fathima, A. Dhathathreyan and T. Ramasami (2002), Mercury intrusion porosimetry, nitrogen adsorption and scanning electron microscopy analysis of pores in skin, Biomacromol., 3, 899 – 904</w:t>
            </w:r>
          </w:p>
        </w:tc>
      </w:tr>
      <w:tr w:rsidR="00EE2185" w:rsidRPr="0048489C" w14:paraId="05B3240E" w14:textId="77777777" w:rsidTr="00331C25">
        <w:tblPrEx>
          <w:tblCellMar>
            <w:top w:w="0" w:type="dxa"/>
            <w:bottom w:w="0" w:type="dxa"/>
          </w:tblCellMar>
        </w:tblPrEx>
        <w:trPr>
          <w:cantSplit/>
        </w:trPr>
        <w:tc>
          <w:tcPr>
            <w:tcW w:w="9450" w:type="dxa"/>
            <w:gridSpan w:val="2"/>
          </w:tcPr>
          <w:p w14:paraId="7D5E76F3" w14:textId="77777777" w:rsidR="00EE2185" w:rsidRDefault="00EE2185" w:rsidP="00331C25">
            <w:pPr>
              <w:pStyle w:val="BodyText"/>
              <w:numPr>
                <w:ilvl w:val="0"/>
                <w:numId w:val="22"/>
              </w:numPr>
              <w:rPr>
                <w:rFonts w:cs="Arial"/>
                <w:sz w:val="22"/>
                <w:szCs w:val="22"/>
              </w:rPr>
            </w:pPr>
            <w:r>
              <w:rPr>
                <w:rFonts w:cs="Arial"/>
                <w:sz w:val="22"/>
                <w:szCs w:val="22"/>
              </w:rPr>
              <w:t xml:space="preserve">G. Sekaran, S. Tamizharasi T. Ramasami (2001) Physicochemical and thermal properties of phenol formaldehyde polyphenol impregnate, Journal of Applied Polymer Science, 81(7) 1567-1571 </w:t>
            </w:r>
          </w:p>
          <w:p w14:paraId="2C06388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Madhan, P. Thanikaivelan, V. Subramanian, J.R. Rao, B.U. Nair and T. Ramasami (2001), Molecular Mechanics and Dynamics Studies on the Interaction of Gallic Acid with Collagen like Peptides, Chem. Phys. Lett., 346, 334-340.</w:t>
            </w:r>
          </w:p>
        </w:tc>
      </w:tr>
      <w:tr w:rsidR="00EE2185" w:rsidRPr="0048489C" w14:paraId="3A5BD698" w14:textId="77777777" w:rsidTr="00331C25">
        <w:tblPrEx>
          <w:tblCellMar>
            <w:top w:w="0" w:type="dxa"/>
            <w:bottom w:w="0" w:type="dxa"/>
          </w:tblCellMar>
        </w:tblPrEx>
        <w:trPr>
          <w:cantSplit/>
        </w:trPr>
        <w:tc>
          <w:tcPr>
            <w:tcW w:w="9450" w:type="dxa"/>
            <w:gridSpan w:val="2"/>
          </w:tcPr>
          <w:p w14:paraId="447AE97A"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G. Hemakanthi, A. Dhathathreyan, B.U. Nair, T. Ramasami, D. Mobius and T. Schaffer (2001), Control of size of PbI2 nanocrystals using Langmuir-Blodgett films of n-octadecylsuccinic acid, Coll. Surf. A. 181, 115-121.</w:t>
            </w:r>
          </w:p>
        </w:tc>
      </w:tr>
      <w:tr w:rsidR="00EE2185" w:rsidRPr="0048489C" w14:paraId="0B2D668C" w14:textId="77777777" w:rsidTr="00331C25">
        <w:tblPrEx>
          <w:tblCellMar>
            <w:top w:w="0" w:type="dxa"/>
            <w:bottom w:w="0" w:type="dxa"/>
          </w:tblCellMar>
        </w:tblPrEx>
        <w:trPr>
          <w:cantSplit/>
        </w:trPr>
        <w:tc>
          <w:tcPr>
            <w:tcW w:w="9450" w:type="dxa"/>
            <w:gridSpan w:val="2"/>
          </w:tcPr>
          <w:p w14:paraId="704466EC"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N.N. Fathima, A. Dhathathreyan and T. Ramasami (2001), A New insight into the shrinkage phenomenon of hides and skins, J. Amer.Leather Chem.Assoc., 96, 417-425.</w:t>
            </w:r>
          </w:p>
        </w:tc>
      </w:tr>
      <w:tr w:rsidR="00EE2185" w:rsidRPr="0048489C" w14:paraId="4203B294" w14:textId="77777777" w:rsidTr="00331C25">
        <w:tblPrEx>
          <w:tblCellMar>
            <w:top w:w="0" w:type="dxa"/>
            <w:bottom w:w="0" w:type="dxa"/>
          </w:tblCellMar>
        </w:tblPrEx>
        <w:trPr>
          <w:cantSplit/>
        </w:trPr>
        <w:tc>
          <w:tcPr>
            <w:tcW w:w="9450" w:type="dxa"/>
            <w:gridSpan w:val="2"/>
          </w:tcPr>
          <w:p w14:paraId="67C3B13E" w14:textId="77777777" w:rsidR="00EE2185" w:rsidRPr="00B5337B" w:rsidRDefault="00EE2185" w:rsidP="00331C25">
            <w:pPr>
              <w:pStyle w:val="BodyText"/>
              <w:numPr>
                <w:ilvl w:val="0"/>
                <w:numId w:val="22"/>
              </w:numPr>
              <w:spacing w:beforeAutospacing="1" w:afterAutospacing="1"/>
              <w:rPr>
                <w:rFonts w:cs="Arial"/>
                <w:sz w:val="22"/>
                <w:szCs w:val="22"/>
              </w:rPr>
            </w:pPr>
            <w:r w:rsidRPr="00B5337B">
              <w:rPr>
                <w:rFonts w:cs="Arial"/>
                <w:sz w:val="22"/>
                <w:szCs w:val="22"/>
              </w:rPr>
              <w:t>R. Gayatri, A.K. Sharma, R. Rajaram, T. Ramasami (2001), Chromium (III) induced structural changes and self-assembly of collagen, Biochem. Biophys. Res. Commun. 283, 229</w:t>
            </w:r>
          </w:p>
          <w:p w14:paraId="5973940E" w14:textId="77777777" w:rsidR="00EE2185" w:rsidRPr="003E09AC" w:rsidRDefault="00EE2185" w:rsidP="00331C25">
            <w:pPr>
              <w:pStyle w:val="BodyText"/>
              <w:numPr>
                <w:ilvl w:val="0"/>
                <w:numId w:val="22"/>
              </w:numPr>
              <w:rPr>
                <w:rFonts w:ascii="Arial" w:hAnsi="Arial" w:cs="Arial"/>
                <w:color w:val="323232"/>
                <w:sz w:val="24"/>
                <w:szCs w:val="24"/>
                <w:lang w:eastAsia="en-IN"/>
              </w:rPr>
            </w:pPr>
            <w:r>
              <w:rPr>
                <w:rFonts w:cs="Arial"/>
                <w:sz w:val="22"/>
                <w:szCs w:val="22"/>
              </w:rPr>
              <w:t>C. Muralidaharan, V. JohnSundar, V.S Sundara rao, T. Ramasami, (2001) Two stage taaning: A new approach to chrome management, Journal of American Leather Chemists Association, 96(2) 61-66</w:t>
            </w:r>
          </w:p>
        </w:tc>
      </w:tr>
      <w:tr w:rsidR="00EE2185" w:rsidRPr="0048489C" w14:paraId="08AB284D" w14:textId="77777777" w:rsidTr="00331C25">
        <w:tblPrEx>
          <w:tblCellMar>
            <w:top w:w="0" w:type="dxa"/>
            <w:bottom w:w="0" w:type="dxa"/>
          </w:tblCellMar>
        </w:tblPrEx>
        <w:trPr>
          <w:cantSplit/>
        </w:trPr>
        <w:tc>
          <w:tcPr>
            <w:tcW w:w="9450" w:type="dxa"/>
            <w:gridSpan w:val="2"/>
          </w:tcPr>
          <w:p w14:paraId="22E6BB4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P. Thanikaivelan, J.R..Rao, B.U. Nair and T Ramasami (2001), Approach towards zero discharge tanning: Exploration of NaOH based opening up method, J. Amer. Leather Chem. Ass. 96, 222-233.</w:t>
            </w:r>
          </w:p>
        </w:tc>
      </w:tr>
      <w:tr w:rsidR="00EE2185" w:rsidRPr="0048489C" w14:paraId="0FA535CA" w14:textId="77777777" w:rsidTr="00331C25">
        <w:tblPrEx>
          <w:tblCellMar>
            <w:top w:w="0" w:type="dxa"/>
            <w:bottom w:w="0" w:type="dxa"/>
          </w:tblCellMar>
        </w:tblPrEx>
        <w:trPr>
          <w:cantSplit/>
        </w:trPr>
        <w:tc>
          <w:tcPr>
            <w:tcW w:w="9450" w:type="dxa"/>
            <w:gridSpan w:val="2"/>
          </w:tcPr>
          <w:p w14:paraId="2935CA7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S.J. Collins, A. Dhathathreyan and T. Ramasami (2001), Anomalous spreading behaviour of polyethylene glycol distearate monolayers at air/water interface, Proc. Ind. Acad. Sci. 113, 119-127.</w:t>
            </w:r>
          </w:p>
        </w:tc>
      </w:tr>
      <w:tr w:rsidR="00EE2185" w:rsidRPr="0048489C" w14:paraId="253DEC6F" w14:textId="77777777" w:rsidTr="00331C25">
        <w:tblPrEx>
          <w:tblCellMar>
            <w:top w:w="0" w:type="dxa"/>
            <w:bottom w:w="0" w:type="dxa"/>
          </w:tblCellMar>
        </w:tblPrEx>
        <w:trPr>
          <w:cantSplit/>
        </w:trPr>
        <w:tc>
          <w:tcPr>
            <w:tcW w:w="9450" w:type="dxa"/>
            <w:gridSpan w:val="2"/>
          </w:tcPr>
          <w:p w14:paraId="500D31D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G. Hemakanthi, A. Dhathathreyan, T. Ramasami and D. Mobius (2001), Preparation of copper sulphide clusters in organic-inorganic composites of Langmuir-Blodgett films of amphiphilic Schiff bases, Proc. Ind. Acad. Sci., 113, 147-155.</w:t>
            </w:r>
          </w:p>
        </w:tc>
      </w:tr>
      <w:tr w:rsidR="00EE2185" w:rsidRPr="0048489C" w14:paraId="5B11B733" w14:textId="77777777" w:rsidTr="00331C25">
        <w:tblPrEx>
          <w:tblCellMar>
            <w:top w:w="0" w:type="dxa"/>
            <w:bottom w:w="0" w:type="dxa"/>
          </w:tblCellMar>
        </w:tblPrEx>
        <w:trPr>
          <w:cantSplit/>
        </w:trPr>
        <w:tc>
          <w:tcPr>
            <w:tcW w:w="9450" w:type="dxa"/>
            <w:gridSpan w:val="2"/>
          </w:tcPr>
          <w:p w14:paraId="53A4244E"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G. Hemakanthi, A. Dhathathreyan, T. Ramasami and D. Mobius (2001), Formation of nickelhydroxy sulfide precursor and nickel sulfide in Langmuir and Langmuir Blodgett Films of nickel complex of octadecylsuccinic acid, Thin Solid Films, 384, 206-211. </w:t>
            </w:r>
          </w:p>
        </w:tc>
      </w:tr>
      <w:tr w:rsidR="00EE2185" w:rsidRPr="0048489C" w14:paraId="1CE21EB1" w14:textId="77777777" w:rsidTr="00331C25">
        <w:tblPrEx>
          <w:tblCellMar>
            <w:top w:w="0" w:type="dxa"/>
            <w:bottom w:w="0" w:type="dxa"/>
          </w:tblCellMar>
        </w:tblPrEx>
        <w:trPr>
          <w:cantSplit/>
        </w:trPr>
        <w:tc>
          <w:tcPr>
            <w:tcW w:w="9450" w:type="dxa"/>
            <w:gridSpan w:val="2"/>
          </w:tcPr>
          <w:p w14:paraId="51AE0AD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(2001), Approach towards a unified theory of tanning: Wilson’s dream, J.Am. Leather Chem.Assoc., 96, 290-304.</w:t>
            </w:r>
          </w:p>
        </w:tc>
      </w:tr>
      <w:tr w:rsidR="00EE2185" w:rsidRPr="0048489C" w14:paraId="4A5389AE" w14:textId="77777777" w:rsidTr="00331C25">
        <w:tblPrEx>
          <w:tblCellMar>
            <w:top w:w="0" w:type="dxa"/>
            <w:bottom w:w="0" w:type="dxa"/>
          </w:tblCellMar>
        </w:tblPrEx>
        <w:trPr>
          <w:cantSplit/>
        </w:trPr>
        <w:tc>
          <w:tcPr>
            <w:tcW w:w="9450" w:type="dxa"/>
            <w:gridSpan w:val="2"/>
          </w:tcPr>
          <w:p w14:paraId="29C01E34"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M.Kanthimathi, B.U. Nair and T. Ramasami (2001), Kinetics and mechanisms of reduction of oxo-chromium(V) with vanadium((IV), </w:t>
            </w:r>
            <w:r>
              <w:rPr>
                <w:rFonts w:cs="Arial"/>
                <w:sz w:val="22"/>
                <w:szCs w:val="22"/>
              </w:rPr>
              <w:t>Inorg. Reaction Mech.</w:t>
            </w:r>
          </w:p>
        </w:tc>
      </w:tr>
      <w:tr w:rsidR="00EE2185" w:rsidRPr="0048489C" w14:paraId="7F83BE3A" w14:textId="77777777" w:rsidTr="00331C25">
        <w:tblPrEx>
          <w:tblCellMar>
            <w:top w:w="0" w:type="dxa"/>
            <w:bottom w:w="0" w:type="dxa"/>
          </w:tblCellMar>
        </w:tblPrEx>
        <w:trPr>
          <w:cantSplit/>
        </w:trPr>
        <w:tc>
          <w:tcPr>
            <w:tcW w:w="9450" w:type="dxa"/>
            <w:gridSpan w:val="2"/>
          </w:tcPr>
          <w:p w14:paraId="01D5BB6C"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V.Subramanian, P.S. Asirvatham, R. Balakrishnan and T. Ramasami (2001), Molecular mechanics studies on polypropylene and polymethyl methacrylate polymers, Chem. Phys. Lett., 342, 603-609 </w:t>
            </w:r>
          </w:p>
        </w:tc>
      </w:tr>
      <w:tr w:rsidR="00EE2185" w:rsidRPr="0048489C" w14:paraId="4B6E1E47" w14:textId="77777777" w:rsidTr="00331C25">
        <w:tblPrEx>
          <w:tblCellMar>
            <w:top w:w="0" w:type="dxa"/>
            <w:bottom w:w="0" w:type="dxa"/>
          </w:tblCellMar>
        </w:tblPrEx>
        <w:trPr>
          <w:cantSplit/>
        </w:trPr>
        <w:tc>
          <w:tcPr>
            <w:tcW w:w="9450" w:type="dxa"/>
            <w:gridSpan w:val="2"/>
          </w:tcPr>
          <w:p w14:paraId="7C25A66A"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Usha, V. Subramanian and T. Ramasami (2001), Role of secondary structure on the stress relaxation processes in rat tail tendon (RTT) collagen fibre, Macromol. Biosci., 1, 100-107.</w:t>
            </w:r>
          </w:p>
        </w:tc>
      </w:tr>
      <w:tr w:rsidR="00EE2185" w:rsidRPr="0048489C" w14:paraId="5772488A" w14:textId="77777777" w:rsidTr="00331C25">
        <w:tblPrEx>
          <w:tblCellMar>
            <w:top w:w="0" w:type="dxa"/>
            <w:bottom w:w="0" w:type="dxa"/>
          </w:tblCellMar>
        </w:tblPrEx>
        <w:trPr>
          <w:cantSplit/>
        </w:trPr>
        <w:tc>
          <w:tcPr>
            <w:tcW w:w="9450" w:type="dxa"/>
            <w:gridSpan w:val="2"/>
          </w:tcPr>
          <w:p w14:paraId="5A8C67A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K.J. Sreeram and T. Ramasami (2001), Speciation and recovery of chromium from chromite ore processing residues, J. Environ.Monit, 3, 526-530</w:t>
            </w:r>
          </w:p>
        </w:tc>
      </w:tr>
      <w:tr w:rsidR="00EE2185" w:rsidRPr="0048489C" w14:paraId="643541E1" w14:textId="77777777" w:rsidTr="00331C25">
        <w:tblPrEx>
          <w:tblCellMar>
            <w:top w:w="0" w:type="dxa"/>
            <w:bottom w:w="0" w:type="dxa"/>
          </w:tblCellMar>
        </w:tblPrEx>
        <w:trPr>
          <w:cantSplit/>
        </w:trPr>
        <w:tc>
          <w:tcPr>
            <w:tcW w:w="9450" w:type="dxa"/>
            <w:gridSpan w:val="2"/>
          </w:tcPr>
          <w:p w14:paraId="5655B72A" w14:textId="77777777" w:rsidR="00EE2185" w:rsidRDefault="00EE2185" w:rsidP="00331C25">
            <w:pPr>
              <w:pStyle w:val="BodyText"/>
              <w:numPr>
                <w:ilvl w:val="0"/>
                <w:numId w:val="22"/>
              </w:numPr>
              <w:rPr>
                <w:rFonts w:cs="Arial"/>
                <w:sz w:val="22"/>
                <w:szCs w:val="22"/>
              </w:rPr>
            </w:pPr>
            <w:r w:rsidRPr="0048489C">
              <w:rPr>
                <w:rFonts w:cs="Arial"/>
                <w:sz w:val="22"/>
                <w:szCs w:val="22"/>
              </w:rPr>
              <w:t>C.Vasant, K. Balamurugan, R. Rajaram and T. Ramasami (2001), Apoptosis of lymphocytes in the presence of Cr(V) complexes: Role in Cr (VI) induced toxicity, Biochim.Biophys. Res.Commun., 285, 1354-1360.</w:t>
            </w:r>
          </w:p>
          <w:p w14:paraId="3160A8B7" w14:textId="77777777" w:rsidR="00EE2185" w:rsidRPr="0048489C" w:rsidRDefault="00EE2185" w:rsidP="00331C25">
            <w:pPr>
              <w:pStyle w:val="BodyText"/>
              <w:numPr>
                <w:ilvl w:val="0"/>
                <w:numId w:val="22"/>
              </w:numPr>
              <w:rPr>
                <w:rFonts w:cs="Arial"/>
                <w:sz w:val="22"/>
                <w:szCs w:val="22"/>
              </w:rPr>
            </w:pPr>
            <w:r>
              <w:rPr>
                <w:rFonts w:cs="Arial"/>
                <w:sz w:val="22"/>
                <w:szCs w:val="22"/>
              </w:rPr>
              <w:t>D. Roosevelt, S. Sadulla and T. Ramasami (2000), Soalr dryer for leather and a comparative study on the characteristics of open, solar and electrical dried leathers. Reneable energy 19(2) 123-134</w:t>
            </w:r>
          </w:p>
        </w:tc>
      </w:tr>
      <w:tr w:rsidR="00EE2185" w:rsidRPr="0048489C" w14:paraId="6606EB68" w14:textId="77777777" w:rsidTr="00331C25">
        <w:tblPrEx>
          <w:tblCellMar>
            <w:top w:w="0" w:type="dxa"/>
            <w:bottom w:w="0" w:type="dxa"/>
          </w:tblCellMar>
        </w:tblPrEx>
        <w:trPr>
          <w:cantSplit/>
        </w:trPr>
        <w:tc>
          <w:tcPr>
            <w:tcW w:w="9450" w:type="dxa"/>
            <w:gridSpan w:val="2"/>
          </w:tcPr>
          <w:p w14:paraId="6A2D46E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M.Kanthimathi, R. Mohan Kumar, A. Dhathathreyan, B. U. Nair and T. Ramasami (2000), Liquid crystalline properties of Schiff base ligands: Role of flexible methylene spacer within the Schiff base ligand, Mol. Materials, 12(3) p.223-226.</w:t>
            </w:r>
          </w:p>
        </w:tc>
      </w:tr>
      <w:tr w:rsidR="00EE2185" w:rsidRPr="0048489C" w14:paraId="39509664" w14:textId="77777777" w:rsidTr="00331C25">
        <w:tblPrEx>
          <w:tblCellMar>
            <w:top w:w="0" w:type="dxa"/>
            <w:bottom w:w="0" w:type="dxa"/>
          </w:tblCellMar>
        </w:tblPrEx>
        <w:trPr>
          <w:cantSplit/>
        </w:trPr>
        <w:tc>
          <w:tcPr>
            <w:tcW w:w="9450" w:type="dxa"/>
            <w:gridSpan w:val="2"/>
          </w:tcPr>
          <w:p w14:paraId="3281D18B"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S.J. Collins, A. Dhathathreyan, T. Ramasami and H. Mohwald (2000), Langmuir and Langmuir-Blodgett films of octadecylaminodihydroxysalicylaldehyde. Thin Solid Films, 358, p.229-233.</w:t>
            </w:r>
          </w:p>
        </w:tc>
      </w:tr>
      <w:tr w:rsidR="00EE2185" w:rsidRPr="0048489C" w14:paraId="7DCFB49C" w14:textId="77777777" w:rsidTr="00331C25">
        <w:tblPrEx>
          <w:tblCellMar>
            <w:top w:w="0" w:type="dxa"/>
            <w:bottom w:w="0" w:type="dxa"/>
          </w:tblCellMar>
        </w:tblPrEx>
        <w:trPr>
          <w:cantSplit/>
        </w:trPr>
        <w:tc>
          <w:tcPr>
            <w:tcW w:w="9450" w:type="dxa"/>
            <w:gridSpan w:val="2"/>
          </w:tcPr>
          <w:p w14:paraId="63A64C7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K.J. Sreeram, J.R. Rao, R. Sundaram, B.U. Nair and T. Ramasami (2000), Development of semi-continuous method for chrome Recovery from waste waters, Green Chemistry, 2, p37-41.</w:t>
            </w:r>
          </w:p>
        </w:tc>
      </w:tr>
      <w:tr w:rsidR="00EE2185" w:rsidRPr="0048489C" w14:paraId="49EB33B4" w14:textId="77777777" w:rsidTr="00331C25">
        <w:tblPrEx>
          <w:tblCellMar>
            <w:top w:w="0" w:type="dxa"/>
            <w:bottom w:w="0" w:type="dxa"/>
          </w:tblCellMar>
        </w:tblPrEx>
        <w:trPr>
          <w:cantSplit/>
        </w:trPr>
        <w:tc>
          <w:tcPr>
            <w:tcW w:w="9450" w:type="dxa"/>
            <w:gridSpan w:val="2"/>
          </w:tcPr>
          <w:p w14:paraId="2450C6E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M. Kanthimathi, B. U. Nair, T. Ramasami, J. Jeyakanthan and D. Velmurugan (2000), Synthesis, crystal structure and reactivity of trans-diaquo N, N’ ethylene bis (3-methoxy salicylidene iminato) chromium (III), Trans.Metal Chem., 25(2), p145-149.</w:t>
            </w:r>
          </w:p>
        </w:tc>
      </w:tr>
      <w:tr w:rsidR="00EE2185" w:rsidRPr="0048489C" w14:paraId="1FC95D3C" w14:textId="77777777" w:rsidTr="00331C25">
        <w:tblPrEx>
          <w:tblCellMar>
            <w:top w:w="0" w:type="dxa"/>
            <w:bottom w:w="0" w:type="dxa"/>
          </w:tblCellMar>
        </w:tblPrEx>
        <w:trPr>
          <w:cantSplit/>
        </w:trPr>
        <w:tc>
          <w:tcPr>
            <w:tcW w:w="9450" w:type="dxa"/>
            <w:gridSpan w:val="2"/>
          </w:tcPr>
          <w:p w14:paraId="5F2B6B8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Lokanadam, R.B. Gupta and T. Ramasami (2000), A novel and single step ultrastructural method for staining biological tissues embedded in common embedding media, J. Submicrosc. Cytol. Pathol., 32, p. 131.</w:t>
            </w:r>
          </w:p>
        </w:tc>
      </w:tr>
      <w:tr w:rsidR="00EE2185" w:rsidRPr="0048489C" w14:paraId="2D017598" w14:textId="77777777" w:rsidTr="00331C25">
        <w:tblPrEx>
          <w:tblCellMar>
            <w:top w:w="0" w:type="dxa"/>
            <w:bottom w:w="0" w:type="dxa"/>
          </w:tblCellMar>
        </w:tblPrEx>
        <w:trPr>
          <w:cantSplit/>
        </w:trPr>
        <w:tc>
          <w:tcPr>
            <w:tcW w:w="9450" w:type="dxa"/>
            <w:gridSpan w:val="2"/>
          </w:tcPr>
          <w:p w14:paraId="0B0A80F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D. Sivanesan, V. Subramanian, B. U. Nair and T. Ramasami (2000), Effect of water continuum on the interaction energy of DNA base-pairs: A Hatree Fock self-consistent reaction field study, Indian J. Chem. 39A, p.132-138.</w:t>
            </w:r>
          </w:p>
        </w:tc>
      </w:tr>
      <w:tr w:rsidR="00EE2185" w:rsidRPr="0048489C" w14:paraId="72223103" w14:textId="77777777" w:rsidTr="00331C25">
        <w:tblPrEx>
          <w:tblCellMar>
            <w:top w:w="0" w:type="dxa"/>
            <w:bottom w:w="0" w:type="dxa"/>
          </w:tblCellMar>
        </w:tblPrEx>
        <w:trPr>
          <w:cantSplit/>
        </w:trPr>
        <w:tc>
          <w:tcPr>
            <w:tcW w:w="9450" w:type="dxa"/>
            <w:gridSpan w:val="2"/>
          </w:tcPr>
          <w:p w14:paraId="2C090C1B"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R. Rajan, B. U. Nair and T. Ramasami (2000), Hypochlorite oxidation of a chromium (III) Schiff base complex, Inorg. Reaction Mech., 1, p.247-255.</w:t>
            </w:r>
          </w:p>
        </w:tc>
      </w:tr>
      <w:tr w:rsidR="00EE2185" w:rsidRPr="0048489C" w14:paraId="54FBD27B" w14:textId="77777777" w:rsidTr="00331C25">
        <w:tblPrEx>
          <w:tblCellMar>
            <w:top w:w="0" w:type="dxa"/>
            <w:bottom w:w="0" w:type="dxa"/>
          </w:tblCellMar>
        </w:tblPrEx>
        <w:trPr>
          <w:cantSplit/>
        </w:trPr>
        <w:tc>
          <w:tcPr>
            <w:tcW w:w="9450" w:type="dxa"/>
            <w:gridSpan w:val="2"/>
          </w:tcPr>
          <w:p w14:paraId="24BF2BB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Usha and T. Ramasami (2000), Effect of crosslinking agents (basic chromium sulphate and formaldehyde) on the thermal and thermomechanical stability of rat tail tendon (RTT) collagen fibre, Thermochimica Acta. 356, p.59-66.</w:t>
            </w:r>
          </w:p>
        </w:tc>
      </w:tr>
      <w:tr w:rsidR="00EE2185" w:rsidRPr="0048489C" w14:paraId="6EFAED4D" w14:textId="77777777" w:rsidTr="00331C25">
        <w:tblPrEx>
          <w:tblCellMar>
            <w:top w:w="0" w:type="dxa"/>
            <w:bottom w:w="0" w:type="dxa"/>
          </w:tblCellMar>
        </w:tblPrEx>
        <w:trPr>
          <w:cantSplit/>
        </w:trPr>
        <w:tc>
          <w:tcPr>
            <w:tcW w:w="9450" w:type="dxa"/>
            <w:gridSpan w:val="2"/>
          </w:tcPr>
          <w:p w14:paraId="5BC6A6D4"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Usha and T. Ramasami (2000), Effect of pH on the dimensional stability of rat tail tendon (RTT) collagen fibre, J. Appl. Poly. Sci. 75, p.1577-1584</w:t>
            </w:r>
          </w:p>
        </w:tc>
      </w:tr>
      <w:tr w:rsidR="00EE2185" w:rsidRPr="0048489C" w14:paraId="4DC1AF2B" w14:textId="77777777" w:rsidTr="00331C25">
        <w:tblPrEx>
          <w:tblCellMar>
            <w:top w:w="0" w:type="dxa"/>
            <w:bottom w:w="0" w:type="dxa"/>
          </w:tblCellMar>
        </w:tblPrEx>
        <w:trPr>
          <w:cantSplit/>
        </w:trPr>
        <w:tc>
          <w:tcPr>
            <w:tcW w:w="9450" w:type="dxa"/>
            <w:gridSpan w:val="2"/>
          </w:tcPr>
          <w:p w14:paraId="2B6E9E7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 J. Sreeram, J. R. Rao, B. U. Nair and T. Ramasami (2000), Effect of nature of alkali on the zeta potential, colour and particle size of chromium (III) hydroxide, J. Sci. Ind. Res., 59, p.569-574.</w:t>
            </w:r>
          </w:p>
        </w:tc>
      </w:tr>
      <w:tr w:rsidR="00EE2185" w:rsidRPr="0048489C" w14:paraId="6920D6B4" w14:textId="77777777" w:rsidTr="00331C25">
        <w:tblPrEx>
          <w:tblCellMar>
            <w:top w:w="0" w:type="dxa"/>
            <w:bottom w:w="0" w:type="dxa"/>
          </w:tblCellMar>
        </w:tblPrEx>
        <w:trPr>
          <w:cantSplit/>
        </w:trPr>
        <w:tc>
          <w:tcPr>
            <w:tcW w:w="9450" w:type="dxa"/>
            <w:gridSpan w:val="2"/>
          </w:tcPr>
          <w:p w14:paraId="1A69D51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K.M. Ananth, R. Rajaram and T. Ramasami (2000), Stabilization of chromium(V) species in bovine serum albumin adduct, Biochem. Biophys. Res. Commun., 273, p. 1138-1143.</w:t>
            </w:r>
          </w:p>
        </w:tc>
      </w:tr>
      <w:tr w:rsidR="00EE2185" w:rsidRPr="0048489C" w14:paraId="57099A8F" w14:textId="77777777" w:rsidTr="00331C25">
        <w:tblPrEx>
          <w:tblCellMar>
            <w:top w:w="0" w:type="dxa"/>
            <w:bottom w:w="0" w:type="dxa"/>
          </w:tblCellMar>
        </w:tblPrEx>
        <w:trPr>
          <w:cantSplit/>
        </w:trPr>
        <w:tc>
          <w:tcPr>
            <w:tcW w:w="9450" w:type="dxa"/>
            <w:gridSpan w:val="2"/>
          </w:tcPr>
          <w:p w14:paraId="2BD9A131"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D. Sivanesan, K. Babu, S.R. Gadre, V. Subramanian and T. Ramasami (2000), Does a stacked </w:t>
            </w:r>
            <w:smartTag w:uri="urn:schemas-microsoft-com:office:smarttags" w:element="stockticker">
              <w:r w:rsidRPr="0048489C">
                <w:rPr>
                  <w:rFonts w:cs="Arial"/>
                  <w:sz w:val="22"/>
                  <w:szCs w:val="22"/>
                </w:rPr>
                <w:t>DNA</w:t>
              </w:r>
            </w:smartTag>
            <w:r w:rsidRPr="0048489C">
              <w:rPr>
                <w:rFonts w:cs="Arial"/>
                <w:sz w:val="22"/>
                <w:szCs w:val="22"/>
              </w:rPr>
              <w:t xml:space="preserve"> base pair hydrate better than the hydrogen bonded one? An abnitio study, J. Phys. Chem. 104, 10887-10894.</w:t>
            </w:r>
          </w:p>
        </w:tc>
      </w:tr>
      <w:tr w:rsidR="00EE2185" w:rsidRPr="0048489C" w14:paraId="6102E4F1" w14:textId="77777777" w:rsidTr="00331C25">
        <w:tblPrEx>
          <w:tblCellMar>
            <w:top w:w="0" w:type="dxa"/>
            <w:bottom w:w="0" w:type="dxa"/>
          </w:tblCellMar>
        </w:tblPrEx>
        <w:trPr>
          <w:cantSplit/>
        </w:trPr>
        <w:tc>
          <w:tcPr>
            <w:tcW w:w="9450" w:type="dxa"/>
            <w:gridSpan w:val="2"/>
          </w:tcPr>
          <w:p w14:paraId="267B3DE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K. J. Sreeram, M. Kanthimathi, J. R. Rao, R. Sundaram, B. U. Nair and T. Ramasami (2000), Development of an organo-zirconium complex – Organozir as possible alternative to chromium, J. Am. Leather Chem. Assoc., 95, 324-332 </w:t>
            </w:r>
          </w:p>
        </w:tc>
      </w:tr>
      <w:tr w:rsidR="00EE2185" w:rsidRPr="0048489C" w14:paraId="2A9E67B3" w14:textId="77777777" w:rsidTr="00331C25">
        <w:tblPrEx>
          <w:tblCellMar>
            <w:top w:w="0" w:type="dxa"/>
            <w:bottom w:w="0" w:type="dxa"/>
          </w:tblCellMar>
        </w:tblPrEx>
        <w:trPr>
          <w:cantSplit/>
        </w:trPr>
        <w:tc>
          <w:tcPr>
            <w:tcW w:w="9450" w:type="dxa"/>
            <w:gridSpan w:val="2"/>
          </w:tcPr>
          <w:p w14:paraId="4715CE7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K. J. Sreeram, J. R. Rao, B. U. Nair and T. Ramasami (2000), Approaches towards elucidation of mechanism of tanning using an organo-zirconium complex – Organozir, J. Am. Leather Chem. Assoc, 95, 359-367 </w:t>
            </w:r>
          </w:p>
        </w:tc>
      </w:tr>
      <w:tr w:rsidR="00EE2185" w:rsidRPr="0048489C" w14:paraId="1B252CDF" w14:textId="77777777" w:rsidTr="00331C25">
        <w:tblPrEx>
          <w:tblCellMar>
            <w:top w:w="0" w:type="dxa"/>
            <w:bottom w:w="0" w:type="dxa"/>
          </w:tblCellMar>
        </w:tblPrEx>
        <w:trPr>
          <w:cantSplit/>
        </w:trPr>
        <w:tc>
          <w:tcPr>
            <w:tcW w:w="9450" w:type="dxa"/>
            <w:gridSpan w:val="2"/>
          </w:tcPr>
          <w:p w14:paraId="19FD07E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Gayatri, R. Rajaram and T. Ramasami (2000), Inhibition of collagenase by chromium (III): Its relevance to stabilization of collagen. Biochim. Biophys. Acta., 1524, 228-237.</w:t>
            </w:r>
          </w:p>
        </w:tc>
      </w:tr>
      <w:tr w:rsidR="00EE2185" w:rsidRPr="0048489C" w14:paraId="637BEB6B" w14:textId="77777777" w:rsidTr="00331C25">
        <w:tblPrEx>
          <w:tblCellMar>
            <w:top w:w="0" w:type="dxa"/>
            <w:bottom w:w="0" w:type="dxa"/>
          </w:tblCellMar>
        </w:tblPrEx>
        <w:trPr>
          <w:cantSplit/>
        </w:trPr>
        <w:tc>
          <w:tcPr>
            <w:tcW w:w="9450" w:type="dxa"/>
            <w:gridSpan w:val="2"/>
          </w:tcPr>
          <w:p w14:paraId="7C371577" w14:textId="77777777" w:rsidR="00EE2185" w:rsidRDefault="00EE2185" w:rsidP="00331C25">
            <w:pPr>
              <w:pStyle w:val="BodyText"/>
              <w:numPr>
                <w:ilvl w:val="0"/>
                <w:numId w:val="22"/>
              </w:numPr>
              <w:rPr>
                <w:rFonts w:cs="Arial"/>
                <w:sz w:val="22"/>
                <w:szCs w:val="22"/>
              </w:rPr>
            </w:pPr>
            <w:r w:rsidRPr="0048489C">
              <w:rPr>
                <w:rFonts w:cs="Arial"/>
                <w:sz w:val="22"/>
                <w:szCs w:val="22"/>
              </w:rPr>
              <w:t>A. Dhathathreyan and T. Ramasami (1999), Columnar organisation in Langmuir-Blodgett films of ion pair complex of acetyacetone and dioctadecyldimethyl ammonium bromide, Mol. Materials, 11, p.183-190.</w:t>
            </w:r>
          </w:p>
          <w:p w14:paraId="683F67BF" w14:textId="77777777" w:rsidR="00EE2185" w:rsidRPr="0048489C" w:rsidRDefault="00EE2185" w:rsidP="00331C25">
            <w:pPr>
              <w:pStyle w:val="BodyText"/>
              <w:numPr>
                <w:ilvl w:val="0"/>
                <w:numId w:val="22"/>
              </w:numPr>
              <w:rPr>
                <w:rFonts w:cs="Arial"/>
                <w:sz w:val="22"/>
                <w:szCs w:val="22"/>
              </w:rPr>
            </w:pPr>
            <w:r>
              <w:rPr>
                <w:rFonts w:cs="Arial"/>
                <w:sz w:val="22"/>
                <w:szCs w:val="22"/>
              </w:rPr>
              <w:t>B. Chandraekaran, J. Raghava Rao, KJ Sreeram BU. Nair and T. Ramasami (1999), Chroem tanning: State of Art on the material compositin and characterization, Journal of Scientific and Industrail Research, 58(1) 1-10</w:t>
            </w:r>
          </w:p>
        </w:tc>
      </w:tr>
      <w:tr w:rsidR="00EE2185" w:rsidRPr="0048489C" w14:paraId="2D4745EB" w14:textId="77777777" w:rsidTr="00331C25">
        <w:tblPrEx>
          <w:tblCellMar>
            <w:top w:w="0" w:type="dxa"/>
            <w:bottom w:w="0" w:type="dxa"/>
          </w:tblCellMar>
        </w:tblPrEx>
        <w:trPr>
          <w:cantSplit/>
        </w:trPr>
        <w:tc>
          <w:tcPr>
            <w:tcW w:w="9450" w:type="dxa"/>
            <w:gridSpan w:val="2"/>
          </w:tcPr>
          <w:p w14:paraId="24034A54"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Gayatri, R. Rajaram, B.U. Nair, F. Chandrasekaran and T. Ramasami (1999), Chromium induced molecular assemblies and long-range ordering in collagenous tissues: A conceptual insight into chrome tanning. Proc. Indian Acad.Sci.(Chem.Sci). 111, p.133.</w:t>
            </w:r>
          </w:p>
        </w:tc>
      </w:tr>
      <w:tr w:rsidR="00EE2185" w:rsidRPr="0048489C" w14:paraId="41DDBB79" w14:textId="77777777" w:rsidTr="00331C25">
        <w:tblPrEx>
          <w:tblCellMar>
            <w:top w:w="0" w:type="dxa"/>
            <w:bottom w:w="0" w:type="dxa"/>
          </w:tblCellMar>
        </w:tblPrEx>
        <w:trPr>
          <w:cantSplit/>
        </w:trPr>
        <w:tc>
          <w:tcPr>
            <w:tcW w:w="9450" w:type="dxa"/>
            <w:gridSpan w:val="2"/>
          </w:tcPr>
          <w:p w14:paraId="2252143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Usha and T. Ramasami (1999), Influence of hydrogen bond, hydrophobic and electrovalent salt linkages on the transition temperature, enthalpy and activated energy in rat tail tendon (RTT) collagen fibre, Thermochimica Acta, 338, p.17-25.</w:t>
            </w:r>
          </w:p>
        </w:tc>
      </w:tr>
      <w:tr w:rsidR="00EE2185" w:rsidRPr="0048489C" w14:paraId="7E4580BC" w14:textId="77777777" w:rsidTr="00331C25">
        <w:tblPrEx>
          <w:tblCellMar>
            <w:top w:w="0" w:type="dxa"/>
            <w:bottom w:w="0" w:type="dxa"/>
          </w:tblCellMar>
        </w:tblPrEx>
        <w:trPr>
          <w:cantSplit/>
        </w:trPr>
        <w:tc>
          <w:tcPr>
            <w:tcW w:w="9450" w:type="dxa"/>
            <w:gridSpan w:val="2"/>
          </w:tcPr>
          <w:p w14:paraId="726DEDB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M. Sankar, G. Sekaran, S. Sadulla and T. Ramasami (1999), Removal of diazo and triphenyl methane dyes from aqueous solution through an adsorption process, J. Chem. Technol. Biotechnol., 74, p.337.</w:t>
            </w:r>
          </w:p>
        </w:tc>
      </w:tr>
      <w:tr w:rsidR="00EE2185" w:rsidRPr="0048489C" w14:paraId="08894971" w14:textId="77777777" w:rsidTr="00331C25">
        <w:tblPrEx>
          <w:tblCellMar>
            <w:top w:w="0" w:type="dxa"/>
            <w:bottom w:w="0" w:type="dxa"/>
          </w:tblCellMar>
        </w:tblPrEx>
        <w:trPr>
          <w:cantSplit/>
        </w:trPr>
        <w:tc>
          <w:tcPr>
            <w:tcW w:w="9450" w:type="dxa"/>
            <w:gridSpan w:val="2"/>
          </w:tcPr>
          <w:p w14:paraId="4B68A4DB"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K.J. Sreeram, J.R. Rao, R. Venba, B.U. Nair and T. Ramasami (1999), Factors in gravitational settling of chromic hydroxide in aqueous media, J. Soc.Leather Technol. Chem. 83, p.111-114.</w:t>
            </w:r>
          </w:p>
        </w:tc>
      </w:tr>
      <w:tr w:rsidR="00EE2185" w:rsidRPr="0048489C" w14:paraId="615B0F4F" w14:textId="77777777" w:rsidTr="00331C25">
        <w:tblPrEx>
          <w:tblCellMar>
            <w:top w:w="0" w:type="dxa"/>
            <w:bottom w:w="0" w:type="dxa"/>
          </w:tblCellMar>
        </w:tblPrEx>
        <w:trPr>
          <w:cantSplit/>
        </w:trPr>
        <w:tc>
          <w:tcPr>
            <w:tcW w:w="9450" w:type="dxa"/>
            <w:gridSpan w:val="2"/>
          </w:tcPr>
          <w:p w14:paraId="15D32C6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Usha and T. Ramasami (1999), Role of aliphatic alcohols on the stability of rat tail tendon (RTT) collagen fibre. J.Poly.Sci. Part B Physics., 37, p.1397-1405.</w:t>
            </w:r>
          </w:p>
        </w:tc>
      </w:tr>
      <w:tr w:rsidR="00EE2185" w:rsidRPr="0048489C" w14:paraId="78D3D66A" w14:textId="77777777" w:rsidTr="00331C25">
        <w:tblPrEx>
          <w:tblCellMar>
            <w:top w:w="0" w:type="dxa"/>
            <w:bottom w:w="0" w:type="dxa"/>
          </w:tblCellMar>
        </w:tblPrEx>
        <w:trPr>
          <w:cantSplit/>
        </w:trPr>
        <w:tc>
          <w:tcPr>
            <w:tcW w:w="9450" w:type="dxa"/>
            <w:gridSpan w:val="2"/>
          </w:tcPr>
          <w:p w14:paraId="7D6723C2" w14:textId="77777777" w:rsidR="00EE2185" w:rsidRPr="0048489C" w:rsidRDefault="00EE2185" w:rsidP="00331C25">
            <w:pPr>
              <w:pStyle w:val="BodyText"/>
              <w:numPr>
                <w:ilvl w:val="0"/>
                <w:numId w:val="22"/>
              </w:numPr>
              <w:rPr>
                <w:rFonts w:cs="Arial"/>
                <w:sz w:val="22"/>
                <w:szCs w:val="22"/>
                <w:lang w:val="fr-FR"/>
              </w:rPr>
            </w:pPr>
            <w:r w:rsidRPr="0048489C">
              <w:rPr>
                <w:rFonts w:cs="Arial"/>
                <w:sz w:val="22"/>
                <w:szCs w:val="22"/>
                <w:lang w:val="fr-FR"/>
              </w:rPr>
              <w:t xml:space="preserve">R. Vijayalakshmi, A. Dhathathreyan, M. Kanthimathi, V. Subramanian, B.U. Nair and T. Ramasami (1999), Penetration of </w:t>
            </w:r>
            <w:smartTag w:uri="urn:schemas-microsoft-com:office:smarttags" w:element="stockticker">
              <w:r w:rsidRPr="0048489C">
                <w:rPr>
                  <w:rFonts w:cs="Arial"/>
                  <w:sz w:val="22"/>
                  <w:szCs w:val="22"/>
                  <w:lang w:val="fr-FR"/>
                </w:rPr>
                <w:t>DNA</w:t>
              </w:r>
            </w:smartTag>
            <w:r w:rsidRPr="0048489C">
              <w:rPr>
                <w:rFonts w:cs="Arial"/>
                <w:sz w:val="22"/>
                <w:szCs w:val="22"/>
                <w:lang w:val="fr-FR"/>
              </w:rPr>
              <w:t xml:space="preserve"> into mixed monolayer of 1,3 bis (salicylideneamino)propaneCr (III) and octadecylamine, Langmuir, 15, p.2898-2900.</w:t>
            </w:r>
          </w:p>
        </w:tc>
      </w:tr>
      <w:tr w:rsidR="00EE2185" w:rsidRPr="0048489C" w14:paraId="299A8DDA" w14:textId="77777777" w:rsidTr="00331C25">
        <w:tblPrEx>
          <w:tblCellMar>
            <w:top w:w="0" w:type="dxa"/>
            <w:bottom w:w="0" w:type="dxa"/>
          </w:tblCellMar>
        </w:tblPrEx>
        <w:trPr>
          <w:cantSplit/>
        </w:trPr>
        <w:tc>
          <w:tcPr>
            <w:tcW w:w="9450" w:type="dxa"/>
            <w:gridSpan w:val="2"/>
          </w:tcPr>
          <w:p w14:paraId="71D593F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K. Balamurugan, C. Vasant, R. Rajaram and T. Ramasami (1999), ‘Hydroxopentammine chromium (III) promoted phosphorylation of bovine serum albumin: Its potential implications in understanding biotoxicity of chromium’ Biochim. Biophys. Acta, 1427, p.357-366.</w:t>
            </w:r>
          </w:p>
        </w:tc>
      </w:tr>
      <w:tr w:rsidR="00EE2185" w:rsidRPr="0048489C" w14:paraId="30859672" w14:textId="77777777" w:rsidTr="00331C25">
        <w:tblPrEx>
          <w:tblCellMar>
            <w:top w:w="0" w:type="dxa"/>
            <w:bottom w:w="0" w:type="dxa"/>
          </w:tblCellMar>
        </w:tblPrEx>
        <w:trPr>
          <w:cantSplit/>
        </w:trPr>
        <w:tc>
          <w:tcPr>
            <w:tcW w:w="9450" w:type="dxa"/>
            <w:gridSpan w:val="2"/>
          </w:tcPr>
          <w:p w14:paraId="2940A84F"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J.R. Rao, R. Gayatri, Rama Rajaram, Balachandran Unni Nair and T. Ramasami (1999), Chromium (III) Hydrolytic Oligomers: Their Relevance to Protein Binding, Biochim. Biophy. Acta, 1472, p.595-602.</w:t>
            </w:r>
          </w:p>
        </w:tc>
      </w:tr>
      <w:tr w:rsidR="00EE2185" w:rsidRPr="0048489C" w14:paraId="09E01EFA" w14:textId="77777777" w:rsidTr="00331C25">
        <w:tblPrEx>
          <w:tblCellMar>
            <w:top w:w="0" w:type="dxa"/>
            <w:bottom w:w="0" w:type="dxa"/>
          </w:tblCellMar>
        </w:tblPrEx>
        <w:trPr>
          <w:cantSplit/>
        </w:trPr>
        <w:tc>
          <w:tcPr>
            <w:tcW w:w="9450" w:type="dxa"/>
            <w:gridSpan w:val="2"/>
          </w:tcPr>
          <w:p w14:paraId="0FE972A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Usha, V. Subramanian and T. Ramasami (1999), Visco-elastic behaviour of formaldehyde and basic chromium sulphate crosslinked collagen. J.Appl.Poly.Sci. 71, p.2245-2251.</w:t>
            </w:r>
          </w:p>
        </w:tc>
      </w:tr>
      <w:tr w:rsidR="00EE2185" w:rsidRPr="0048489C" w14:paraId="0920B479" w14:textId="77777777" w:rsidTr="00331C25">
        <w:tblPrEx>
          <w:tblCellMar>
            <w:top w:w="0" w:type="dxa"/>
            <w:bottom w:w="0" w:type="dxa"/>
          </w:tblCellMar>
        </w:tblPrEx>
        <w:trPr>
          <w:cantSplit/>
        </w:trPr>
        <w:tc>
          <w:tcPr>
            <w:tcW w:w="9450" w:type="dxa"/>
            <w:gridSpan w:val="2"/>
          </w:tcPr>
          <w:p w14:paraId="76111A0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D. Sivanesan, J. Padmanabhan, N. Lakshminarayanan and T. Ramasami (1999), Atoms in molecules: Application to electronic structure of van der Waals complexes, Proc.Ind. Acad.Sci (Chem.Sci)., 111, p.369-375.</w:t>
            </w:r>
          </w:p>
        </w:tc>
      </w:tr>
      <w:tr w:rsidR="00EE2185" w:rsidRPr="0048489C" w14:paraId="0EFE8EB8" w14:textId="77777777" w:rsidTr="00331C25">
        <w:tblPrEx>
          <w:tblCellMar>
            <w:top w:w="0" w:type="dxa"/>
            <w:bottom w:w="0" w:type="dxa"/>
          </w:tblCellMar>
        </w:tblPrEx>
        <w:trPr>
          <w:cantSplit/>
        </w:trPr>
        <w:tc>
          <w:tcPr>
            <w:tcW w:w="9450" w:type="dxa"/>
            <w:gridSpan w:val="2"/>
          </w:tcPr>
          <w:p w14:paraId="46B83A5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T. Ramasami, J. R. Rao, N.K. Chandrababu, K. Parthasarathy, P.G. Rao, P. Saravanan, R. Gayatri and K.J. Sreeram (1999), Beamhouse and tanning operations: A revisit to process chemistry, J. Soc.Leather Technol. Chem., 83, p.39-45. </w:t>
            </w:r>
          </w:p>
          <w:p w14:paraId="24A2A77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T. Ramasami, J. R. Rao, N.K. Chandrababu, K. Parthasarathy, P.G. Rao, P. Saravanan, R. Gayatri and K.J. Sreeram (1998), Leather Manuf., 10-18.</w:t>
            </w:r>
          </w:p>
        </w:tc>
      </w:tr>
      <w:tr w:rsidR="00EE2185" w:rsidRPr="0048489C" w14:paraId="18C0F3C0" w14:textId="77777777" w:rsidTr="00331C25">
        <w:tblPrEx>
          <w:tblCellMar>
            <w:top w:w="0" w:type="dxa"/>
            <w:bottom w:w="0" w:type="dxa"/>
          </w:tblCellMar>
        </w:tblPrEx>
        <w:trPr>
          <w:cantSplit/>
        </w:trPr>
        <w:tc>
          <w:tcPr>
            <w:tcW w:w="9450" w:type="dxa"/>
            <w:gridSpan w:val="2"/>
          </w:tcPr>
          <w:p w14:paraId="56B5D53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D.Sivanesan, R. Amutha, V. Subramanian, B. U. Nair and T. Ramasami (1999), Assessment of the importance of the solvent in the calculation of condensed Fukui function: A self-consistent reaction field calculation study, Chem. Phys. Lett., 308, p.223-228.</w:t>
            </w:r>
          </w:p>
        </w:tc>
      </w:tr>
      <w:tr w:rsidR="00EE2185" w:rsidRPr="0048489C" w14:paraId="521ED5F0" w14:textId="77777777" w:rsidTr="00331C25">
        <w:tblPrEx>
          <w:tblCellMar>
            <w:top w:w="0" w:type="dxa"/>
            <w:bottom w:w="0" w:type="dxa"/>
          </w:tblCellMar>
        </w:tblPrEx>
        <w:trPr>
          <w:cantSplit/>
        </w:trPr>
        <w:tc>
          <w:tcPr>
            <w:tcW w:w="9450" w:type="dxa"/>
            <w:gridSpan w:val="2"/>
          </w:tcPr>
          <w:p w14:paraId="3D53C7A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K.J. Sreeram, R. Gayatri, J.R. Rao, B.U. Nair and T. Ramasami (1998) Use of hydrogen peroxide for tannery wastewater treatment, J.Sci.Ind.Res. 57, p.64-69.</w:t>
            </w:r>
          </w:p>
        </w:tc>
      </w:tr>
      <w:tr w:rsidR="00EE2185" w:rsidRPr="0048489C" w14:paraId="654E50CE" w14:textId="77777777" w:rsidTr="00331C25">
        <w:tblPrEx>
          <w:tblCellMar>
            <w:top w:w="0" w:type="dxa"/>
            <w:bottom w:w="0" w:type="dxa"/>
          </w:tblCellMar>
        </w:tblPrEx>
        <w:trPr>
          <w:cantSplit/>
        </w:trPr>
        <w:tc>
          <w:tcPr>
            <w:tcW w:w="9450" w:type="dxa"/>
            <w:gridSpan w:val="2"/>
          </w:tcPr>
          <w:p w14:paraId="04023F9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V.Subramanian, K. Chitra, D. Sivanesan, M. Renuka, S. Sankar and T. Ramasami (1998) Comparison of conventional ab initio and density functional methods for the Ar-HF Interaction Potential, J. Molecular Structure (Theochem). 431, p.181-183. </w:t>
            </w:r>
          </w:p>
        </w:tc>
      </w:tr>
      <w:tr w:rsidR="00EE2185" w:rsidRPr="0048489C" w14:paraId="06076271" w14:textId="77777777" w:rsidTr="00331C25">
        <w:tblPrEx>
          <w:tblCellMar>
            <w:top w:w="0" w:type="dxa"/>
            <w:bottom w:w="0" w:type="dxa"/>
          </w:tblCellMar>
        </w:tblPrEx>
        <w:trPr>
          <w:cantSplit/>
        </w:trPr>
        <w:tc>
          <w:tcPr>
            <w:tcW w:w="9450" w:type="dxa"/>
            <w:gridSpan w:val="2"/>
          </w:tcPr>
          <w:p w14:paraId="087EDD9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S.J. Collins, A. Dhathathreyan and T. Ramasami (1998), Phase transition of Langmuir films of octadecyl malonic acid J. Colloid Interface Sci. 203, p.249-253.</w:t>
            </w:r>
          </w:p>
        </w:tc>
      </w:tr>
      <w:tr w:rsidR="00EE2185" w:rsidRPr="0048489C" w14:paraId="2830B78D" w14:textId="77777777" w:rsidTr="00331C25">
        <w:tblPrEx>
          <w:tblCellMar>
            <w:top w:w="0" w:type="dxa"/>
            <w:bottom w:w="0" w:type="dxa"/>
          </w:tblCellMar>
        </w:tblPrEx>
        <w:trPr>
          <w:cantSplit/>
        </w:trPr>
        <w:tc>
          <w:tcPr>
            <w:tcW w:w="9450" w:type="dxa"/>
            <w:gridSpan w:val="2"/>
          </w:tcPr>
          <w:p w14:paraId="64583D3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Rajan, V. Subramanian, B.U. Nair and T. Ramasami (1998), Molecular mechanics calculation of titanium (IV) Schiff base complexes. Bul.Chem. Soc.Jpn. 71, p.1293-1298.</w:t>
            </w:r>
          </w:p>
        </w:tc>
      </w:tr>
      <w:tr w:rsidR="00EE2185" w:rsidRPr="0048489C" w14:paraId="1023B411" w14:textId="77777777" w:rsidTr="00331C25">
        <w:tblPrEx>
          <w:tblCellMar>
            <w:top w:w="0" w:type="dxa"/>
            <w:bottom w:w="0" w:type="dxa"/>
          </w:tblCellMar>
        </w:tblPrEx>
        <w:trPr>
          <w:cantSplit/>
        </w:trPr>
        <w:tc>
          <w:tcPr>
            <w:tcW w:w="9450" w:type="dxa"/>
            <w:gridSpan w:val="2"/>
          </w:tcPr>
          <w:p w14:paraId="6FFE76E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K. Venkatesh, D. Sivanesan and T. Ramasami (1998), Comparitive study of density functional theory and conventional ab initio methods: Electronic structure of Si2C cluster. Proc.Ind.Acad.Sci. (Chem.Sci). 110, p.127.</w:t>
            </w:r>
          </w:p>
        </w:tc>
      </w:tr>
      <w:tr w:rsidR="00EE2185" w:rsidRPr="0048489C" w14:paraId="05DC5C05" w14:textId="77777777" w:rsidTr="00331C25">
        <w:tblPrEx>
          <w:tblCellMar>
            <w:top w:w="0" w:type="dxa"/>
            <w:bottom w:w="0" w:type="dxa"/>
          </w:tblCellMar>
        </w:tblPrEx>
        <w:trPr>
          <w:cantSplit/>
        </w:trPr>
        <w:tc>
          <w:tcPr>
            <w:tcW w:w="9450" w:type="dxa"/>
            <w:gridSpan w:val="2"/>
          </w:tcPr>
          <w:p w14:paraId="44BF9C4F"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D. Sivanesan and T. Ramasami (1998), The role of solvent on the base stacking properties of the stacked cytosine dimer, Chem.Phys. Lett. 290, p.189-192.</w:t>
            </w:r>
          </w:p>
        </w:tc>
      </w:tr>
      <w:tr w:rsidR="00EE2185" w:rsidRPr="0048489C" w14:paraId="593431FD" w14:textId="77777777" w:rsidTr="00331C25">
        <w:tblPrEx>
          <w:tblCellMar>
            <w:top w:w="0" w:type="dxa"/>
            <w:bottom w:w="0" w:type="dxa"/>
          </w:tblCellMar>
        </w:tblPrEx>
        <w:trPr>
          <w:cantSplit/>
        </w:trPr>
        <w:tc>
          <w:tcPr>
            <w:tcW w:w="9450" w:type="dxa"/>
            <w:gridSpan w:val="2"/>
          </w:tcPr>
          <w:p w14:paraId="71C2CCB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J.R. Rao, B. Chandrasekaran, V. Subramanian, B.U. Nair and T. Ramasami (1998), Physico-chemical and structural studies on leathers tanned using high exhaust basic chromium sulphate salt, J.Am. Leather Chem.Assoc. 93, p.139-147.</w:t>
            </w:r>
          </w:p>
        </w:tc>
      </w:tr>
      <w:tr w:rsidR="00EE2185" w:rsidRPr="0048489C" w14:paraId="2A573D86" w14:textId="77777777" w:rsidTr="00331C25">
        <w:tblPrEx>
          <w:tblCellMar>
            <w:top w:w="0" w:type="dxa"/>
            <w:bottom w:w="0" w:type="dxa"/>
          </w:tblCellMar>
        </w:tblPrEx>
        <w:trPr>
          <w:cantSplit/>
        </w:trPr>
        <w:tc>
          <w:tcPr>
            <w:tcW w:w="9450" w:type="dxa"/>
            <w:gridSpan w:val="2"/>
          </w:tcPr>
          <w:p w14:paraId="426EA90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D. Sivanesan, R. Amutha, J. Padmanabhan and T. Ramasami (1998), Hardness profile of interaction of H-F with He, Ne and Ar: A density functional and MP2 calculation. Chem.Phys. Lett. 294, p.285-291.</w:t>
            </w:r>
          </w:p>
        </w:tc>
      </w:tr>
      <w:tr w:rsidR="00EE2185" w:rsidRPr="0048489C" w14:paraId="7E41910B" w14:textId="77777777" w:rsidTr="00331C25">
        <w:tblPrEx>
          <w:tblCellMar>
            <w:top w:w="0" w:type="dxa"/>
            <w:bottom w:w="0" w:type="dxa"/>
          </w:tblCellMar>
        </w:tblPrEx>
        <w:trPr>
          <w:cantSplit/>
        </w:trPr>
        <w:tc>
          <w:tcPr>
            <w:tcW w:w="9450" w:type="dxa"/>
            <w:gridSpan w:val="2"/>
          </w:tcPr>
          <w:p w14:paraId="6FDFF83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D. Sivanesan and T. Ramasami (1998), Electronic structure of Ne-H-Cl and Ne-Cl-H using G1, G2, MP2 and MP4 methods. Chem.Phys. Lett. 295, p.312-316.</w:t>
            </w:r>
          </w:p>
        </w:tc>
      </w:tr>
      <w:tr w:rsidR="00EE2185" w:rsidRPr="0048489C" w14:paraId="53F1A484" w14:textId="77777777" w:rsidTr="00331C25">
        <w:tblPrEx>
          <w:tblCellMar>
            <w:top w:w="0" w:type="dxa"/>
            <w:bottom w:w="0" w:type="dxa"/>
          </w:tblCellMar>
        </w:tblPrEx>
        <w:trPr>
          <w:cantSplit/>
        </w:trPr>
        <w:tc>
          <w:tcPr>
            <w:tcW w:w="9450" w:type="dxa"/>
            <w:gridSpan w:val="2"/>
          </w:tcPr>
          <w:p w14:paraId="34664F01" w14:textId="77777777" w:rsidR="00EE2185" w:rsidRPr="0048489C" w:rsidRDefault="00EE2185" w:rsidP="00331C25">
            <w:pPr>
              <w:pStyle w:val="BodyText"/>
              <w:numPr>
                <w:ilvl w:val="0"/>
                <w:numId w:val="22"/>
              </w:numPr>
              <w:rPr>
                <w:rFonts w:cs="Arial"/>
                <w:sz w:val="22"/>
                <w:szCs w:val="22"/>
              </w:rPr>
            </w:pPr>
            <w:r w:rsidRPr="0048489C">
              <w:rPr>
                <w:rFonts w:cs="Arial"/>
                <w:sz w:val="22"/>
                <w:szCs w:val="22"/>
                <w:lang w:val="de-DE"/>
              </w:rPr>
              <w:lastRenderedPageBreak/>
              <w:t xml:space="preserve">J.S.A.Langerwerf, J.W.van Groenestijn, A.De Vries, T.Ramasami, S.Rajamani, J.R. Rao, A.D.Covington, A.Long, K.M.Nair, K.G.K.Warrier (1998), Effective management of sulphur and chrome compounds, Leather Manuf. </w:t>
            </w:r>
            <w:r w:rsidRPr="0048489C">
              <w:rPr>
                <w:rFonts w:cs="Arial"/>
                <w:sz w:val="22"/>
                <w:szCs w:val="22"/>
              </w:rPr>
              <w:t>Feb, p.12-23.</w:t>
            </w:r>
          </w:p>
        </w:tc>
      </w:tr>
      <w:tr w:rsidR="00EE2185" w:rsidRPr="0048489C" w14:paraId="79CA9221" w14:textId="77777777" w:rsidTr="00331C25">
        <w:tblPrEx>
          <w:tblCellMar>
            <w:top w:w="0" w:type="dxa"/>
            <w:bottom w:w="0" w:type="dxa"/>
          </w:tblCellMar>
        </w:tblPrEx>
        <w:trPr>
          <w:cantSplit/>
        </w:trPr>
        <w:tc>
          <w:tcPr>
            <w:tcW w:w="9450" w:type="dxa"/>
            <w:gridSpan w:val="2"/>
          </w:tcPr>
          <w:p w14:paraId="78413CE8" w14:textId="77777777" w:rsidR="00EE2185" w:rsidRPr="0048489C" w:rsidRDefault="00EE2185" w:rsidP="00331C25">
            <w:pPr>
              <w:pStyle w:val="BodyText"/>
              <w:numPr>
                <w:ilvl w:val="0"/>
                <w:numId w:val="22"/>
              </w:numPr>
              <w:rPr>
                <w:rFonts w:cs="Arial"/>
                <w:sz w:val="22"/>
                <w:szCs w:val="22"/>
                <w:lang w:val="de-DE"/>
              </w:rPr>
            </w:pPr>
            <w:r w:rsidRPr="0048489C">
              <w:rPr>
                <w:rFonts w:cs="Arial"/>
                <w:sz w:val="22"/>
                <w:szCs w:val="22"/>
                <w:lang w:val="de-DE"/>
              </w:rPr>
              <w:t>Nilkamal Bag, A.Dhathathreyan, A.B.Mandal and T.Ramasami (1998), Interaction of porphyrins with cetyltrimethyl ammonium bromide micelles in methylene chloride, J.Porphyrins Phthalocyanins, 2, p.345.</w:t>
            </w:r>
          </w:p>
        </w:tc>
      </w:tr>
      <w:tr w:rsidR="00EE2185" w:rsidRPr="0048489C" w14:paraId="351F83C6" w14:textId="77777777" w:rsidTr="00331C25">
        <w:tblPrEx>
          <w:tblCellMar>
            <w:top w:w="0" w:type="dxa"/>
            <w:bottom w:w="0" w:type="dxa"/>
          </w:tblCellMar>
        </w:tblPrEx>
        <w:trPr>
          <w:cantSplit/>
        </w:trPr>
        <w:tc>
          <w:tcPr>
            <w:tcW w:w="9450" w:type="dxa"/>
            <w:gridSpan w:val="2"/>
          </w:tcPr>
          <w:p w14:paraId="6B54F3F2" w14:textId="77777777" w:rsidR="00EE2185" w:rsidRPr="0048489C" w:rsidRDefault="00EE2185" w:rsidP="00331C25">
            <w:pPr>
              <w:pStyle w:val="BodyText"/>
              <w:numPr>
                <w:ilvl w:val="0"/>
                <w:numId w:val="22"/>
              </w:numPr>
              <w:rPr>
                <w:rFonts w:cs="Arial"/>
                <w:sz w:val="22"/>
                <w:szCs w:val="22"/>
              </w:rPr>
            </w:pPr>
            <w:r w:rsidRPr="0048489C">
              <w:rPr>
                <w:rFonts w:cs="Arial"/>
                <w:sz w:val="22"/>
                <w:szCs w:val="22"/>
                <w:lang w:val="de-DE"/>
              </w:rPr>
              <w:t xml:space="preserve">D.C.Parashar, A.P. Mitra, P.K. Gupta, J. Rai, R.C. Sharma, N. Singh, S. Koul, H.S. Ray, S.N. Das, K.M. Parida, S.B. Rao, S.P. Sanungo, T. Ramasami, B.U.Nair, M. Swamy, G. Singh et.al. (1997) Methane budget from paddy fields in India, Atmos. </w:t>
            </w:r>
            <w:r>
              <w:rPr>
                <w:rFonts w:cs="Arial"/>
                <w:sz w:val="22"/>
                <w:szCs w:val="22"/>
              </w:rPr>
              <w:t>Environ., 31(7)</w:t>
            </w:r>
            <w:r w:rsidRPr="0048489C">
              <w:rPr>
                <w:rFonts w:cs="Arial"/>
                <w:sz w:val="22"/>
                <w:szCs w:val="22"/>
              </w:rPr>
              <w:t>.</w:t>
            </w:r>
          </w:p>
        </w:tc>
      </w:tr>
      <w:tr w:rsidR="00EE2185" w:rsidRPr="0048489C" w14:paraId="7FBE4403" w14:textId="77777777" w:rsidTr="00331C25">
        <w:tblPrEx>
          <w:tblCellMar>
            <w:top w:w="0" w:type="dxa"/>
            <w:bottom w:w="0" w:type="dxa"/>
          </w:tblCellMar>
        </w:tblPrEx>
        <w:trPr>
          <w:cantSplit/>
        </w:trPr>
        <w:tc>
          <w:tcPr>
            <w:tcW w:w="9450" w:type="dxa"/>
            <w:gridSpan w:val="2"/>
          </w:tcPr>
          <w:p w14:paraId="150F1C5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 Subramanian, C Shankaranayanan, B.U. Nair, M Kanthimathi, R Mankiavasagam, T Ramasami (1997), Development of a force field for some copper (II) Schiff base Complexes, Chem.Phys. Lett, 274, p.275-280.</w:t>
            </w:r>
          </w:p>
        </w:tc>
      </w:tr>
      <w:tr w:rsidR="00EE2185" w:rsidRPr="0048489C" w14:paraId="6C87D24E" w14:textId="77777777" w:rsidTr="00331C25">
        <w:tblPrEx>
          <w:tblCellMar>
            <w:top w:w="0" w:type="dxa"/>
            <w:bottom w:w="0" w:type="dxa"/>
          </w:tblCellMar>
        </w:tblPrEx>
        <w:trPr>
          <w:cantSplit/>
        </w:trPr>
        <w:tc>
          <w:tcPr>
            <w:tcW w:w="9450" w:type="dxa"/>
            <w:gridSpan w:val="2"/>
          </w:tcPr>
          <w:p w14:paraId="4144193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 Subramanian, K. Chitra, K. Venkatesh, S. Sankar and T. Ramasami (1997), Comparative Study on the vibrational IR spectra of cytosine and thiocytosine by various semi-empirical quantum chemical methods Chem. Phys. Letters, 264, p.92-100.</w:t>
            </w:r>
          </w:p>
        </w:tc>
      </w:tr>
      <w:tr w:rsidR="00EE2185" w:rsidRPr="0048489C" w14:paraId="44411BFC" w14:textId="77777777" w:rsidTr="00331C25">
        <w:tblPrEx>
          <w:tblCellMar>
            <w:top w:w="0" w:type="dxa"/>
            <w:bottom w:w="0" w:type="dxa"/>
          </w:tblCellMar>
        </w:tblPrEx>
        <w:trPr>
          <w:cantSplit/>
        </w:trPr>
        <w:tc>
          <w:tcPr>
            <w:tcW w:w="9450" w:type="dxa"/>
            <w:gridSpan w:val="2"/>
          </w:tcPr>
          <w:p w14:paraId="319BE23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 Subramanian, K. Venkatesh, D. M. Prabha and T. Ramasami (1997), Density functional calculations of Van der Waals clusters: NeN2 as a case study, Chem. Phys. Letters, 276, p.9-12.</w:t>
            </w:r>
          </w:p>
        </w:tc>
      </w:tr>
      <w:tr w:rsidR="00EE2185" w:rsidRPr="0048489C" w14:paraId="4E5DF22D" w14:textId="77777777" w:rsidTr="00331C25">
        <w:tblPrEx>
          <w:tblCellMar>
            <w:top w:w="0" w:type="dxa"/>
            <w:bottom w:w="0" w:type="dxa"/>
          </w:tblCellMar>
        </w:tblPrEx>
        <w:trPr>
          <w:cantSplit/>
        </w:trPr>
        <w:tc>
          <w:tcPr>
            <w:tcW w:w="9450" w:type="dxa"/>
            <w:gridSpan w:val="2"/>
          </w:tcPr>
          <w:p w14:paraId="10DB7681"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N.K. Chandrababu, B.U. Nair, T. Ramasami, M. Yamasaki and T. Shibahara (1997), A new class of bridged diiron (III) complexes with a Schiff base bridge: Structure and magnetic Properties of di N-N’ trimethylene bissalicylidenimine (bis-N, N’-trimethylenebissalicylideniminato) iron (III), Chem. Lett., p.975-976.</w:t>
            </w:r>
          </w:p>
        </w:tc>
      </w:tr>
      <w:tr w:rsidR="00EE2185" w:rsidRPr="0048489C" w14:paraId="4DFAFCE8" w14:textId="77777777" w:rsidTr="00331C25">
        <w:tblPrEx>
          <w:tblCellMar>
            <w:top w:w="0" w:type="dxa"/>
            <w:bottom w:w="0" w:type="dxa"/>
          </w:tblCellMar>
        </w:tblPrEx>
        <w:trPr>
          <w:cantSplit/>
        </w:trPr>
        <w:tc>
          <w:tcPr>
            <w:tcW w:w="9450" w:type="dxa"/>
            <w:gridSpan w:val="2"/>
          </w:tcPr>
          <w:p w14:paraId="052094D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A. Dhathathreyan, T. Ramasami (1997) Observations of Ostwald like ripening in two-dimensional crystallization of polyethylene glycoldisterate in Langmuir-Blodgett films Philosophical Magazine Letters, 76, p.99-103.</w:t>
            </w:r>
          </w:p>
        </w:tc>
      </w:tr>
      <w:tr w:rsidR="00EE2185" w:rsidRPr="0048489C" w14:paraId="184F4907" w14:textId="77777777" w:rsidTr="00331C25">
        <w:tblPrEx>
          <w:tblCellMar>
            <w:top w:w="0" w:type="dxa"/>
            <w:bottom w:w="0" w:type="dxa"/>
          </w:tblCellMar>
        </w:tblPrEx>
        <w:trPr>
          <w:cantSplit/>
        </w:trPr>
        <w:tc>
          <w:tcPr>
            <w:tcW w:w="9450" w:type="dxa"/>
            <w:gridSpan w:val="2"/>
          </w:tcPr>
          <w:p w14:paraId="30C5335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M.Kanthimathi, B.U. Nair, T. Ramasami</w:t>
            </w:r>
            <w:r>
              <w:rPr>
                <w:rFonts w:cs="Arial"/>
                <w:sz w:val="22"/>
                <w:szCs w:val="22"/>
              </w:rPr>
              <w:t>, T. Shibahaar and T. Tada</w:t>
            </w:r>
            <w:r w:rsidRPr="0048489C">
              <w:rPr>
                <w:rFonts w:cs="Arial"/>
                <w:sz w:val="22"/>
                <w:szCs w:val="22"/>
              </w:rPr>
              <w:t xml:space="preserve"> (1997), Preparation and reactivity of diaquo-N, N’-propylenbis(salcylideneiminato)chromium (III) perchlorate: Factors influencing aqua ligand substitution. Proc.Ind.Acad.Sci.(Chem.Sci.), 109, p.235-248.</w:t>
            </w:r>
          </w:p>
        </w:tc>
      </w:tr>
      <w:tr w:rsidR="00EE2185" w:rsidRPr="0048489C" w14:paraId="1426CF26" w14:textId="77777777" w:rsidTr="00331C25">
        <w:tblPrEx>
          <w:tblCellMar>
            <w:top w:w="0" w:type="dxa"/>
            <w:bottom w:w="0" w:type="dxa"/>
          </w:tblCellMar>
        </w:tblPrEx>
        <w:trPr>
          <w:cantSplit/>
        </w:trPr>
        <w:tc>
          <w:tcPr>
            <w:tcW w:w="9450" w:type="dxa"/>
            <w:gridSpan w:val="2"/>
          </w:tcPr>
          <w:p w14:paraId="34B162C4"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 Subramanian and T. Ramasami (1997), Comparison of electronic structure of group IVA tetrahalides using MS-X</w:t>
            </w:r>
            <w:r w:rsidRPr="0048489C">
              <w:rPr>
                <w:rFonts w:cs="Arial"/>
                <w:sz w:val="22"/>
                <w:szCs w:val="22"/>
              </w:rPr>
              <w:sym w:font="Symbol" w:char="F061"/>
            </w:r>
            <w:r w:rsidRPr="0048489C">
              <w:rPr>
                <w:rFonts w:cs="Arial"/>
                <w:sz w:val="22"/>
                <w:szCs w:val="22"/>
              </w:rPr>
              <w:t xml:space="preserve"> calculations, Proc. Ind.Acad. Sci (Chem. Sci.) 109, p.339-345.</w:t>
            </w:r>
          </w:p>
        </w:tc>
      </w:tr>
      <w:tr w:rsidR="00EE2185" w:rsidRPr="0048489C" w14:paraId="1806DD33" w14:textId="77777777" w:rsidTr="00331C25">
        <w:tblPrEx>
          <w:tblCellMar>
            <w:top w:w="0" w:type="dxa"/>
            <w:bottom w:w="0" w:type="dxa"/>
          </w:tblCellMar>
        </w:tblPrEx>
        <w:trPr>
          <w:cantSplit/>
        </w:trPr>
        <w:tc>
          <w:tcPr>
            <w:tcW w:w="9450" w:type="dxa"/>
            <w:gridSpan w:val="2"/>
          </w:tcPr>
          <w:p w14:paraId="2FE5A56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Gayatri, A. Rajaram, R. Rajaram, K. Govindaraju, B.U. Nair, J.R. Rao and T. Ramasami (1997) Chromium induced structural changes in biomolecules, Proc.Ind.Acad.Sci.(Chem.Sci.), 109, p.307-317.</w:t>
            </w:r>
          </w:p>
        </w:tc>
      </w:tr>
      <w:tr w:rsidR="00EE2185" w:rsidRPr="0048489C" w14:paraId="4924487E" w14:textId="77777777" w:rsidTr="00331C25">
        <w:tblPrEx>
          <w:tblCellMar>
            <w:top w:w="0" w:type="dxa"/>
            <w:bottom w:w="0" w:type="dxa"/>
          </w:tblCellMar>
        </w:tblPrEx>
        <w:trPr>
          <w:cantSplit/>
        </w:trPr>
        <w:tc>
          <w:tcPr>
            <w:tcW w:w="9450" w:type="dxa"/>
            <w:gridSpan w:val="2"/>
          </w:tcPr>
          <w:p w14:paraId="5A60A84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J.R. Rao, B. Unni Nair and T. Ramasami (1997) Isolation and characterisation of a low affinity chromium (III) complex in chrome tanning solutions J. Soc.Leather Technol.Chem, 81, p.234-238.</w:t>
            </w:r>
          </w:p>
        </w:tc>
      </w:tr>
      <w:tr w:rsidR="00EE2185" w:rsidRPr="0048489C" w14:paraId="16756054" w14:textId="77777777" w:rsidTr="00331C25">
        <w:tblPrEx>
          <w:tblCellMar>
            <w:top w:w="0" w:type="dxa"/>
            <w:bottom w:w="0" w:type="dxa"/>
          </w:tblCellMar>
        </w:tblPrEx>
        <w:trPr>
          <w:cantSplit/>
        </w:trPr>
        <w:tc>
          <w:tcPr>
            <w:tcW w:w="9450" w:type="dxa"/>
            <w:gridSpan w:val="2"/>
          </w:tcPr>
          <w:p w14:paraId="0FFDD30E" w14:textId="77777777" w:rsidR="00EE2185" w:rsidRDefault="00EE2185" w:rsidP="00331C25">
            <w:pPr>
              <w:pStyle w:val="BodyText"/>
              <w:numPr>
                <w:ilvl w:val="0"/>
                <w:numId w:val="22"/>
              </w:numPr>
              <w:rPr>
                <w:rFonts w:cs="Arial"/>
                <w:sz w:val="22"/>
                <w:szCs w:val="22"/>
              </w:rPr>
            </w:pPr>
            <w:r w:rsidRPr="0048489C">
              <w:rPr>
                <w:rFonts w:cs="Arial"/>
                <w:sz w:val="22"/>
                <w:szCs w:val="22"/>
              </w:rPr>
              <w:t>D.C. Parashar, A.P. Mitra, P.K. Gupta, J. Rai, R.C. Sharma, N. Singh, S. Koul, H.S. Ray, S.N. Das, K.M. Parida, S.B. Rao, S.P. Sanungo, T. Ramasami, B.U. Nair, M. Swamy, G. Singh et.al. (1996) Methane budget from paddy fields in India, Chemosphere, 33(4), p737-757.</w:t>
            </w:r>
          </w:p>
          <w:p w14:paraId="17968C4A" w14:textId="77777777" w:rsidR="00EE2185" w:rsidRDefault="00EE2185" w:rsidP="00331C25">
            <w:pPr>
              <w:pStyle w:val="BodyText"/>
              <w:numPr>
                <w:ilvl w:val="0"/>
                <w:numId w:val="22"/>
              </w:numPr>
              <w:rPr>
                <w:rFonts w:cs="Arial"/>
                <w:sz w:val="22"/>
                <w:szCs w:val="22"/>
              </w:rPr>
            </w:pPr>
            <w:r>
              <w:rPr>
                <w:rFonts w:cs="Arial"/>
                <w:sz w:val="22"/>
                <w:szCs w:val="22"/>
              </w:rPr>
              <w:t>R. Rajan, V. Subramaniam, BU. Nir and T. Ramasami (1996) Force Field calculations on th structure of transition metal complexes of Ti (IV) Proceedings og the Indian academy of sciences: chemical science, 108(3) 334, Nair and t. Ra,</w:t>
            </w:r>
          </w:p>
          <w:p w14:paraId="0590C250" w14:textId="77777777" w:rsidR="00EE2185" w:rsidRDefault="00EE2185" w:rsidP="00331C25">
            <w:pPr>
              <w:pStyle w:val="BodyText"/>
              <w:numPr>
                <w:ilvl w:val="0"/>
                <w:numId w:val="22"/>
              </w:numPr>
              <w:rPr>
                <w:rFonts w:cs="Arial"/>
                <w:sz w:val="22"/>
                <w:szCs w:val="22"/>
              </w:rPr>
            </w:pPr>
            <w:r>
              <w:rPr>
                <w:rFonts w:cs="Arial"/>
                <w:sz w:val="22"/>
                <w:szCs w:val="22"/>
              </w:rPr>
              <w:t>M. Kanthimathi, BU Nait and T. Ramasami (1996) Effect of non-leaving, ligand om aqua ligand substitution in Chromum (II) Schil base complexes, Proceedings of the Indian Academy of Sciences: Chemical Science, 108(3) 325</w:t>
            </w:r>
          </w:p>
          <w:p w14:paraId="1D7B18DC" w14:textId="77777777" w:rsidR="00EE2185" w:rsidRPr="001B5BCC" w:rsidRDefault="00EE2185" w:rsidP="00331C25">
            <w:pPr>
              <w:pStyle w:val="BodyText"/>
              <w:numPr>
                <w:ilvl w:val="0"/>
                <w:numId w:val="22"/>
              </w:numPr>
              <w:rPr>
                <w:rFonts w:cs="Arial"/>
                <w:sz w:val="22"/>
                <w:szCs w:val="22"/>
              </w:rPr>
            </w:pPr>
            <w:r>
              <w:rPr>
                <w:rFonts w:cs="Arial"/>
                <w:sz w:val="22"/>
                <w:szCs w:val="22"/>
              </w:rPr>
              <w:t>M. Jaishankar, Y Lakshminarayan G Radhakirshnan and T. Ramasami (1996) Modified Castrol oil based polyurethane elastomers for one shot process, Polymer-Plastics Technology and Engineering 35(5) 781-789</w:t>
            </w:r>
          </w:p>
        </w:tc>
      </w:tr>
      <w:tr w:rsidR="00EE2185" w:rsidRPr="0048489C" w14:paraId="2034F072" w14:textId="77777777" w:rsidTr="00331C25">
        <w:tblPrEx>
          <w:tblCellMar>
            <w:top w:w="0" w:type="dxa"/>
            <w:bottom w:w="0" w:type="dxa"/>
          </w:tblCellMar>
        </w:tblPrEx>
        <w:trPr>
          <w:cantSplit/>
        </w:trPr>
        <w:tc>
          <w:tcPr>
            <w:tcW w:w="9450" w:type="dxa"/>
            <w:gridSpan w:val="2"/>
          </w:tcPr>
          <w:p w14:paraId="2FFD370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 xml:space="preserve">R. Rajan, R. Rajaram, B.U. Nair, T. Ramasami and S.K. Mandal (1996), Synthesis, characterisation and superoxide dismutase activity of a manganese (II) complex, J. Chem.Soc. Dalton Trans. 1996, p.2019 –2021. </w:t>
            </w:r>
          </w:p>
        </w:tc>
      </w:tr>
      <w:tr w:rsidR="00EE2185" w:rsidRPr="0048489C" w14:paraId="512600D7" w14:textId="77777777" w:rsidTr="00331C25">
        <w:tblPrEx>
          <w:tblCellMar>
            <w:top w:w="0" w:type="dxa"/>
            <w:bottom w:w="0" w:type="dxa"/>
          </w:tblCellMar>
        </w:tblPrEx>
        <w:trPr>
          <w:cantSplit/>
        </w:trPr>
        <w:tc>
          <w:tcPr>
            <w:tcW w:w="9450" w:type="dxa"/>
            <w:gridSpan w:val="2"/>
          </w:tcPr>
          <w:p w14:paraId="29F9044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and T. Ramasami, (1995), Calculation of the ionisation energy of the tetra-bromides and tetra-iodides of Zr (IV) and Hf (IV) using the MS-X</w:t>
            </w:r>
            <w:r w:rsidRPr="0048489C">
              <w:rPr>
                <w:rFonts w:cs="Arial"/>
                <w:sz w:val="22"/>
                <w:szCs w:val="22"/>
              </w:rPr>
              <w:sym w:font="Symbol" w:char="F061"/>
            </w:r>
            <w:r w:rsidRPr="0048489C">
              <w:rPr>
                <w:rFonts w:cs="Arial"/>
                <w:sz w:val="22"/>
                <w:szCs w:val="22"/>
              </w:rPr>
              <w:t xml:space="preserve"> Method, J. Molecular Structure (Theochem) 332, p177-182. </w:t>
            </w:r>
          </w:p>
        </w:tc>
      </w:tr>
      <w:tr w:rsidR="00EE2185" w:rsidRPr="0048489C" w14:paraId="73B7D6DF" w14:textId="77777777" w:rsidTr="00331C25">
        <w:tblPrEx>
          <w:tblCellMar>
            <w:top w:w="0" w:type="dxa"/>
            <w:bottom w:w="0" w:type="dxa"/>
          </w:tblCellMar>
        </w:tblPrEx>
        <w:trPr>
          <w:cantSplit/>
        </w:trPr>
        <w:tc>
          <w:tcPr>
            <w:tcW w:w="9450" w:type="dxa"/>
            <w:gridSpan w:val="2"/>
          </w:tcPr>
          <w:p w14:paraId="39FB2B4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Rajaram, B.U. Nair and T. Ramasami, (1995) Chromium (III) induced abnormalities in human lymphocyte cell proliferation: Evidence for apoptosis, Biochem. Biophys. Res. Commun., 210, p434-440.</w:t>
            </w:r>
          </w:p>
        </w:tc>
      </w:tr>
      <w:tr w:rsidR="00EE2185" w:rsidRPr="0048489C" w14:paraId="1B5189F0" w14:textId="77777777" w:rsidTr="00331C25">
        <w:tblPrEx>
          <w:tblCellMar>
            <w:top w:w="0" w:type="dxa"/>
            <w:bottom w:w="0" w:type="dxa"/>
          </w:tblCellMar>
        </w:tblPrEx>
        <w:trPr>
          <w:cantSplit/>
        </w:trPr>
        <w:tc>
          <w:tcPr>
            <w:tcW w:w="9450" w:type="dxa"/>
            <w:gridSpan w:val="2"/>
          </w:tcPr>
          <w:p w14:paraId="6EBB1CEC"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B.U. Nair, M. Kanthimathi, K. Chandra Raj, C.K. Ranganathan (1995) Factors Controlling Electron Transfer Reactions and Stabilisation of uncommon oxidation states of chromium Proc.Ind.Acad.Sci.(Chem.Sci.) 107(4); p 411-422.</w:t>
            </w:r>
          </w:p>
        </w:tc>
      </w:tr>
      <w:tr w:rsidR="00EE2185" w:rsidRPr="0048489C" w14:paraId="15C2EA2F" w14:textId="77777777" w:rsidTr="00331C25">
        <w:tblPrEx>
          <w:tblCellMar>
            <w:top w:w="0" w:type="dxa"/>
            <w:bottom w:w="0" w:type="dxa"/>
          </w:tblCellMar>
        </w:tblPrEx>
        <w:trPr>
          <w:cantSplit/>
        </w:trPr>
        <w:tc>
          <w:tcPr>
            <w:tcW w:w="9450" w:type="dxa"/>
            <w:gridSpan w:val="2"/>
          </w:tcPr>
          <w:p w14:paraId="22258DF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S.K. Thampy, P.K. Narayanan, D.K. Chauhan, J.J. Trivedi, V.K. Indusekhar, T. Ramasami, B.G.S. Prasad and J.R. Rao. (1995) Concentration of sodium sulphate from pickle liquor of tannery effluent by electrodialysis, Separation Science and Technology 30(19), p.3715-3722.</w:t>
            </w:r>
          </w:p>
        </w:tc>
      </w:tr>
      <w:tr w:rsidR="00EE2185" w:rsidRPr="0048489C" w14:paraId="75B1CBD6" w14:textId="77777777" w:rsidTr="00331C25">
        <w:tblPrEx>
          <w:tblCellMar>
            <w:top w:w="0" w:type="dxa"/>
            <w:bottom w:w="0" w:type="dxa"/>
          </w:tblCellMar>
        </w:tblPrEx>
        <w:trPr>
          <w:cantSplit/>
        </w:trPr>
        <w:tc>
          <w:tcPr>
            <w:tcW w:w="9450" w:type="dxa"/>
            <w:gridSpan w:val="2"/>
          </w:tcPr>
          <w:p w14:paraId="719ED72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A. Dhathathreyan, T. Ramasami and D. Mobius, (1994), Behaviour of Lyotropic Liquid Crystalline Compound at Air-Water Interface. Colloids and Surfaces A, 86, p303.-307 </w:t>
            </w:r>
          </w:p>
        </w:tc>
      </w:tr>
      <w:tr w:rsidR="00EE2185" w:rsidRPr="0048489C" w14:paraId="48F2C3AA" w14:textId="77777777" w:rsidTr="00331C25">
        <w:tblPrEx>
          <w:tblCellMar>
            <w:top w:w="0" w:type="dxa"/>
            <w:bottom w:w="0" w:type="dxa"/>
          </w:tblCellMar>
        </w:tblPrEx>
        <w:trPr>
          <w:cantSplit/>
        </w:trPr>
        <w:tc>
          <w:tcPr>
            <w:tcW w:w="9450" w:type="dxa"/>
            <w:gridSpan w:val="2"/>
          </w:tcPr>
          <w:p w14:paraId="40E5BF9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B.U. Nair, M. Kanthimathi, K. Chandra Raj and T. Ramasami (1994), Approaches to the Aqueous Chemistry of Chromium (IV) and Chromium(V) in Macrocyclic and Schiff base Complexes. Proc.Ind.Acad.Sci.(Chem.Sci.) 106, p681-689.</w:t>
            </w:r>
          </w:p>
        </w:tc>
      </w:tr>
      <w:tr w:rsidR="00EE2185" w:rsidRPr="0048489C" w14:paraId="267B1B2D" w14:textId="77777777" w:rsidTr="00331C25">
        <w:tblPrEx>
          <w:tblCellMar>
            <w:top w:w="0" w:type="dxa"/>
            <w:bottom w:w="0" w:type="dxa"/>
          </w:tblCellMar>
        </w:tblPrEx>
        <w:trPr>
          <w:cantSplit/>
        </w:trPr>
        <w:tc>
          <w:tcPr>
            <w:tcW w:w="9450" w:type="dxa"/>
            <w:gridSpan w:val="2"/>
          </w:tcPr>
          <w:p w14:paraId="24492E1F"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D.C. Parashar, A.P. Mitra coworkers including T. Ramasami, (1994) Methane Budget from Paddy Fields in India, Current Science, 66, p938-940.</w:t>
            </w:r>
          </w:p>
        </w:tc>
      </w:tr>
      <w:tr w:rsidR="00EE2185" w:rsidRPr="0048489C" w14:paraId="1800521F" w14:textId="77777777" w:rsidTr="00331C25">
        <w:tblPrEx>
          <w:tblCellMar>
            <w:top w:w="0" w:type="dxa"/>
            <w:bottom w:w="0" w:type="dxa"/>
          </w:tblCellMar>
        </w:tblPrEx>
        <w:trPr>
          <w:cantSplit/>
        </w:trPr>
        <w:tc>
          <w:tcPr>
            <w:tcW w:w="9450" w:type="dxa"/>
            <w:gridSpan w:val="2"/>
          </w:tcPr>
          <w:p w14:paraId="5BCE64D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M. Vijayakumar and T. Ramasami, (1993), Studies on electronic structure of MCl4 (M=Ti, Zr and Hf) type molecules by the MS X alpha method. Inorg. Chem., 32, p357-359.</w:t>
            </w:r>
          </w:p>
        </w:tc>
      </w:tr>
      <w:tr w:rsidR="00EE2185" w:rsidRPr="0048489C" w14:paraId="48250940" w14:textId="77777777" w:rsidTr="00331C25">
        <w:tblPrEx>
          <w:tblCellMar>
            <w:top w:w="0" w:type="dxa"/>
            <w:bottom w:w="0" w:type="dxa"/>
          </w:tblCellMar>
        </w:tblPrEx>
        <w:trPr>
          <w:cantSplit/>
        </w:trPr>
        <w:tc>
          <w:tcPr>
            <w:tcW w:w="9450" w:type="dxa"/>
            <w:gridSpan w:val="2"/>
          </w:tcPr>
          <w:p w14:paraId="5F5B2EF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V.Subramanian, M. Vijayakumar and T. Ramasami, (1993) Calculation of charge transfer energies and ionisation potentials of MoS4</w:t>
            </w:r>
            <w:r w:rsidRPr="0048489C">
              <w:rPr>
                <w:rFonts w:cs="Arial"/>
                <w:sz w:val="22"/>
                <w:szCs w:val="22"/>
              </w:rPr>
              <w:noBreakHyphen/>
              <w:t>2 and WS4</w:t>
            </w:r>
            <w:r w:rsidRPr="0048489C">
              <w:rPr>
                <w:rFonts w:cs="Arial"/>
                <w:sz w:val="22"/>
                <w:szCs w:val="22"/>
              </w:rPr>
              <w:noBreakHyphen/>
              <w:t>2 complexes using the MS</w:t>
            </w:r>
            <w:r w:rsidRPr="0048489C">
              <w:rPr>
                <w:rFonts w:cs="Arial"/>
                <w:sz w:val="22"/>
                <w:szCs w:val="22"/>
              </w:rPr>
              <w:noBreakHyphen/>
              <w:t>X alpha method. J. Mol. Struct. (Theochem), 284, p157-162.</w:t>
            </w:r>
          </w:p>
        </w:tc>
      </w:tr>
      <w:tr w:rsidR="00EE2185" w:rsidRPr="0048489C" w14:paraId="7D76A257" w14:textId="77777777" w:rsidTr="00331C25">
        <w:tblPrEx>
          <w:tblCellMar>
            <w:top w:w="0" w:type="dxa"/>
            <w:bottom w:w="0" w:type="dxa"/>
          </w:tblCellMar>
        </w:tblPrEx>
        <w:trPr>
          <w:cantSplit/>
        </w:trPr>
        <w:tc>
          <w:tcPr>
            <w:tcW w:w="9450" w:type="dxa"/>
            <w:gridSpan w:val="2"/>
          </w:tcPr>
          <w:p w14:paraId="4FE0C87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A. Dhathathreyan and T. Ramasami, (1993) Molecular organisation of the lipid-bound EDTA</w:t>
            </w:r>
            <w:r w:rsidRPr="0048489C">
              <w:rPr>
                <w:rFonts w:cs="Arial"/>
                <w:sz w:val="22"/>
                <w:szCs w:val="22"/>
              </w:rPr>
              <w:noBreakHyphen/>
              <w:t>Cr (III) complex. Colloids and Surfaces A, 70, p293-297.</w:t>
            </w:r>
          </w:p>
        </w:tc>
      </w:tr>
      <w:tr w:rsidR="00EE2185" w:rsidRPr="0048489C" w14:paraId="44D083E1" w14:textId="77777777" w:rsidTr="00331C25">
        <w:tblPrEx>
          <w:tblCellMar>
            <w:top w:w="0" w:type="dxa"/>
            <w:bottom w:w="0" w:type="dxa"/>
          </w:tblCellMar>
        </w:tblPrEx>
        <w:trPr>
          <w:cantSplit/>
        </w:trPr>
        <w:tc>
          <w:tcPr>
            <w:tcW w:w="9450" w:type="dxa"/>
            <w:gridSpan w:val="2"/>
          </w:tcPr>
          <w:p w14:paraId="4B3ED72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Jayakumar, A. Dhathathreyan and T. Ramasami, (1993), A FT</w:t>
            </w:r>
            <w:r w:rsidRPr="0048489C">
              <w:rPr>
                <w:rFonts w:cs="Arial"/>
                <w:sz w:val="22"/>
                <w:szCs w:val="22"/>
              </w:rPr>
              <w:noBreakHyphen/>
              <w:t xml:space="preserve">IR spectroscopic investigation of hydrophobic peptides in lipid environments: A monolayer study., Ind.J.Chem., 32A, p373-375. </w:t>
            </w:r>
          </w:p>
        </w:tc>
      </w:tr>
      <w:tr w:rsidR="00EE2185" w:rsidRPr="0048489C" w14:paraId="172A4829" w14:textId="77777777" w:rsidTr="00331C25">
        <w:tblPrEx>
          <w:tblCellMar>
            <w:top w:w="0" w:type="dxa"/>
            <w:bottom w:w="0" w:type="dxa"/>
          </w:tblCellMar>
        </w:tblPrEx>
        <w:trPr>
          <w:cantSplit/>
        </w:trPr>
        <w:tc>
          <w:tcPr>
            <w:tcW w:w="9450" w:type="dxa"/>
            <w:gridSpan w:val="2"/>
          </w:tcPr>
          <w:p w14:paraId="0E6015A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A.B. Mandal, A. Dhathathreyan, R. Jayakumar and T. Ramasami, (1993) Characterisation of Boc-Lys(Z)-Tyr-NHNH2 dipeptide. Part 1. Physico-chemical studies on the micelle formation of a dipeptide in the absence and presence of ionic surfactants. J. Chem. Soc. Faraday Trans., 89, p3075-3079.</w:t>
            </w:r>
          </w:p>
        </w:tc>
      </w:tr>
      <w:tr w:rsidR="00EE2185" w:rsidRPr="0048489C" w14:paraId="5D526330" w14:textId="77777777" w:rsidTr="00331C25">
        <w:tblPrEx>
          <w:tblCellMar>
            <w:top w:w="0" w:type="dxa"/>
            <w:bottom w:w="0" w:type="dxa"/>
          </w:tblCellMar>
        </w:tblPrEx>
        <w:trPr>
          <w:cantSplit/>
        </w:trPr>
        <w:tc>
          <w:tcPr>
            <w:tcW w:w="9450" w:type="dxa"/>
            <w:gridSpan w:val="2"/>
          </w:tcPr>
          <w:p w14:paraId="4C1F06B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 Geetha, A.B. Mandal and T. Ramasami, (1993), Synthesis, Characterization and Micelle formation in an aqueous solution of methoxypoly (ethylene glycol) macromonomer, homopolymer and graft copolymer. Macromolecules, 26, p4083-4088.</w:t>
            </w:r>
          </w:p>
        </w:tc>
      </w:tr>
      <w:tr w:rsidR="00EE2185" w:rsidRPr="0048489C" w14:paraId="65B616B0" w14:textId="77777777" w:rsidTr="00331C25">
        <w:tblPrEx>
          <w:tblCellMar>
            <w:top w:w="0" w:type="dxa"/>
            <w:bottom w:w="0" w:type="dxa"/>
          </w:tblCellMar>
        </w:tblPrEx>
        <w:trPr>
          <w:cantSplit/>
        </w:trPr>
        <w:tc>
          <w:tcPr>
            <w:tcW w:w="9450" w:type="dxa"/>
            <w:gridSpan w:val="2"/>
          </w:tcPr>
          <w:p w14:paraId="3CB4232C"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(1992), ‘Direction of leather research in the nineties: A forecast’, J. Indian Leather Technol. Assoc. 42(2), p102-111.</w:t>
            </w:r>
          </w:p>
        </w:tc>
      </w:tr>
      <w:tr w:rsidR="00EE2185" w:rsidRPr="0048489C" w14:paraId="03DB4801" w14:textId="77777777" w:rsidTr="00331C25">
        <w:tblPrEx>
          <w:tblCellMar>
            <w:top w:w="0" w:type="dxa"/>
            <w:bottom w:w="0" w:type="dxa"/>
          </w:tblCellMar>
        </w:tblPrEx>
        <w:trPr>
          <w:cantSplit/>
        </w:trPr>
        <w:tc>
          <w:tcPr>
            <w:tcW w:w="9450" w:type="dxa"/>
            <w:gridSpan w:val="2"/>
          </w:tcPr>
          <w:p w14:paraId="159157A0" w14:textId="77777777" w:rsidR="00EE2185" w:rsidRPr="00134097" w:rsidRDefault="00EE2185" w:rsidP="00331C25">
            <w:pPr>
              <w:pStyle w:val="BodyText"/>
              <w:numPr>
                <w:ilvl w:val="0"/>
                <w:numId w:val="22"/>
              </w:numPr>
              <w:rPr>
                <w:rFonts w:cs="Arial"/>
                <w:sz w:val="22"/>
                <w:szCs w:val="22"/>
              </w:rPr>
            </w:pPr>
            <w:r w:rsidRPr="0048489C">
              <w:rPr>
                <w:rFonts w:cs="Arial"/>
                <w:sz w:val="22"/>
                <w:szCs w:val="22"/>
              </w:rPr>
              <w:t>V.Subramanian, M. Vijayakumar and T. Ramasami, (1991), Ionisation energy calculations of MCl4 (M = Ti, Zr and Hf) type molecules by the MS X alpha method. Chem. Phys. Lett., 182, p232-236.</w:t>
            </w:r>
          </w:p>
        </w:tc>
      </w:tr>
      <w:tr w:rsidR="00EE2185" w:rsidRPr="0048489C" w14:paraId="7C4CF0A9" w14:textId="77777777" w:rsidTr="00331C25">
        <w:tblPrEx>
          <w:tblCellMar>
            <w:top w:w="0" w:type="dxa"/>
            <w:bottom w:w="0" w:type="dxa"/>
          </w:tblCellMar>
        </w:tblPrEx>
        <w:trPr>
          <w:cantSplit/>
        </w:trPr>
        <w:tc>
          <w:tcPr>
            <w:tcW w:w="9450" w:type="dxa"/>
            <w:gridSpan w:val="2"/>
          </w:tcPr>
          <w:p w14:paraId="0E660EA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K. Govindaraju, T. Ramasami and D. Ramaswamy, (1989), Chymotrypsin catalysed hydrolysis of chromium (III) derivatives of insulin: Evidence for stabilisation of the protein through interactions with metal ions. J. Inorg. Biochem., 35, p127-135.</w:t>
            </w:r>
          </w:p>
        </w:tc>
      </w:tr>
      <w:tr w:rsidR="00EE2185" w:rsidRPr="0048489C" w14:paraId="1BC9CF7A" w14:textId="77777777" w:rsidTr="00331C25">
        <w:tblPrEx>
          <w:tblCellMar>
            <w:top w:w="0" w:type="dxa"/>
            <w:bottom w:w="0" w:type="dxa"/>
          </w:tblCellMar>
        </w:tblPrEx>
        <w:trPr>
          <w:cantSplit/>
        </w:trPr>
        <w:tc>
          <w:tcPr>
            <w:tcW w:w="9450" w:type="dxa"/>
            <w:gridSpan w:val="2"/>
          </w:tcPr>
          <w:p w14:paraId="2EB974F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 Govindaraju, T. Ramasami and D. Ramaswamy, (1989), Chromium (III)</w:t>
            </w:r>
            <w:r w:rsidRPr="0048489C">
              <w:rPr>
                <w:rFonts w:cs="Arial"/>
                <w:sz w:val="22"/>
                <w:szCs w:val="22"/>
              </w:rPr>
              <w:noBreakHyphen/>
              <w:t>insulin derivatives and their implication in glucose metabolism. J. Inorg. Biochem., 35, p137-147.</w:t>
            </w:r>
          </w:p>
        </w:tc>
      </w:tr>
      <w:tr w:rsidR="00EE2185" w:rsidRPr="0048489C" w14:paraId="4E963E0C" w14:textId="77777777" w:rsidTr="00331C25">
        <w:tblPrEx>
          <w:tblCellMar>
            <w:top w:w="0" w:type="dxa"/>
            <w:bottom w:w="0" w:type="dxa"/>
          </w:tblCellMar>
        </w:tblPrEx>
        <w:trPr>
          <w:cantSplit/>
        </w:trPr>
        <w:tc>
          <w:tcPr>
            <w:tcW w:w="9450" w:type="dxa"/>
            <w:gridSpan w:val="2"/>
          </w:tcPr>
          <w:p w14:paraId="28292C5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J.R. Rao, B.G.S. Prasad, V. Narasimhan, T. Ramasami, P.R. Shah and A.A. Khan, (1989), Electrodialysis in the recovery and reuse of chromium in industrial effluents. J. Membrane Sci., 46, p215-224.</w:t>
            </w:r>
          </w:p>
        </w:tc>
      </w:tr>
      <w:tr w:rsidR="00EE2185" w:rsidRPr="0048489C" w14:paraId="00D82EE6" w14:textId="77777777" w:rsidTr="00331C25">
        <w:tblPrEx>
          <w:tblCellMar>
            <w:top w:w="0" w:type="dxa"/>
            <w:bottom w:w="0" w:type="dxa"/>
          </w:tblCellMar>
        </w:tblPrEx>
        <w:trPr>
          <w:cantSplit/>
        </w:trPr>
        <w:tc>
          <w:tcPr>
            <w:tcW w:w="9450" w:type="dxa"/>
            <w:gridSpan w:val="2"/>
          </w:tcPr>
          <w:p w14:paraId="74D740A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C.K. Ranganathan, T. Ramasami, D. Ramaswamy and M. Santappa, (1989), Kinetics and mechanism of reaction of hydrogen peroxide with diperoxochromium (IV) complexes: Evidence for oxodiperoxochromium (VI) intermediates. Inorg. Chem., 28, p1306-1310.</w:t>
            </w:r>
          </w:p>
        </w:tc>
      </w:tr>
      <w:tr w:rsidR="00EE2185" w:rsidRPr="0048489C" w14:paraId="0F5657D4" w14:textId="77777777" w:rsidTr="00331C25">
        <w:tblPrEx>
          <w:tblCellMar>
            <w:top w:w="0" w:type="dxa"/>
            <w:bottom w:w="0" w:type="dxa"/>
          </w:tblCellMar>
        </w:tblPrEx>
        <w:trPr>
          <w:cantSplit/>
        </w:trPr>
        <w:tc>
          <w:tcPr>
            <w:tcW w:w="9450" w:type="dxa"/>
            <w:gridSpan w:val="2"/>
          </w:tcPr>
          <w:p w14:paraId="008BD42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K. Govindaraju, T. Ramasami and D. Ramaswamy, (1987), Preparation and characterisation of chromium (III) complex of </w:t>
            </w:r>
            <w:r w:rsidRPr="0048489C">
              <w:rPr>
                <w:rFonts w:cs="Arial"/>
                <w:sz w:val="22"/>
                <w:szCs w:val="22"/>
              </w:rPr>
              <w:noBreakHyphen/>
              <w:t>amino phosphonic acid ligand. Inorg. Chim. Acta., 133, p71-75.</w:t>
            </w:r>
          </w:p>
        </w:tc>
      </w:tr>
      <w:tr w:rsidR="00EE2185" w:rsidRPr="0048489C" w14:paraId="44C22307" w14:textId="77777777" w:rsidTr="00331C25">
        <w:tblPrEx>
          <w:tblCellMar>
            <w:top w:w="0" w:type="dxa"/>
            <w:bottom w:w="0" w:type="dxa"/>
          </w:tblCellMar>
        </w:tblPrEx>
        <w:trPr>
          <w:cantSplit/>
        </w:trPr>
        <w:tc>
          <w:tcPr>
            <w:tcW w:w="9450" w:type="dxa"/>
            <w:gridSpan w:val="2"/>
          </w:tcPr>
          <w:p w14:paraId="7E740A7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B.U. Nair, T. Ramasami and D. Ramaswamy, (1987), Kinetics of Ce (IV) oxidation of macrocyclic complexes of Cr (III) and fate of Cr (IV) intermediates. Int. J. Chem. Kinetics, 19, p277-298.</w:t>
            </w:r>
          </w:p>
        </w:tc>
      </w:tr>
      <w:tr w:rsidR="00EE2185" w:rsidRPr="0048489C" w14:paraId="6AAD9FFF" w14:textId="77777777" w:rsidTr="00331C25">
        <w:tblPrEx>
          <w:tblCellMar>
            <w:top w:w="0" w:type="dxa"/>
            <w:bottom w:w="0" w:type="dxa"/>
          </w:tblCellMar>
        </w:tblPrEx>
        <w:trPr>
          <w:cantSplit/>
        </w:trPr>
        <w:tc>
          <w:tcPr>
            <w:tcW w:w="9450" w:type="dxa"/>
            <w:gridSpan w:val="2"/>
          </w:tcPr>
          <w:p w14:paraId="66C690CB"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 Govindaraju, B.U. Nair, T. Ramasami and D. Ramaswamy, (1987), Ac</w:t>
            </w:r>
            <w:r>
              <w:rPr>
                <w:rFonts w:cs="Arial"/>
                <w:sz w:val="22"/>
                <w:szCs w:val="22"/>
              </w:rPr>
              <w:t>t</w:t>
            </w:r>
            <w:r w:rsidRPr="0048489C">
              <w:rPr>
                <w:rFonts w:cs="Arial"/>
                <w:sz w:val="22"/>
                <w:szCs w:val="22"/>
              </w:rPr>
              <w:t>ive site chemistry of lysyl oxidase. Inorg. Biochem., 29, p111-118.</w:t>
            </w:r>
          </w:p>
        </w:tc>
      </w:tr>
      <w:tr w:rsidR="00EE2185" w:rsidRPr="0048489C" w14:paraId="28B43C74" w14:textId="77777777" w:rsidTr="00331C25">
        <w:tblPrEx>
          <w:tblCellMar>
            <w:top w:w="0" w:type="dxa"/>
            <w:bottom w:w="0" w:type="dxa"/>
          </w:tblCellMar>
        </w:tblPrEx>
        <w:trPr>
          <w:cantSplit/>
        </w:trPr>
        <w:tc>
          <w:tcPr>
            <w:tcW w:w="9450" w:type="dxa"/>
            <w:gridSpan w:val="2"/>
          </w:tcPr>
          <w:p w14:paraId="21DFFB31"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B.G.S. Prasad, B. Chandrasekaran, J.R. Rao, M. Kanthimathi and T. Ramasami, (1987), Prospects for chrome management in tanneries: A critical review. Leather Sci., 34, p132-148.</w:t>
            </w:r>
          </w:p>
        </w:tc>
      </w:tr>
      <w:tr w:rsidR="00EE2185" w:rsidRPr="0048489C" w14:paraId="364FB873" w14:textId="77777777" w:rsidTr="00331C25">
        <w:tblPrEx>
          <w:tblCellMar>
            <w:top w:w="0" w:type="dxa"/>
            <w:bottom w:w="0" w:type="dxa"/>
          </w:tblCellMar>
        </w:tblPrEx>
        <w:trPr>
          <w:cantSplit/>
        </w:trPr>
        <w:tc>
          <w:tcPr>
            <w:tcW w:w="9450" w:type="dxa"/>
            <w:gridSpan w:val="2"/>
          </w:tcPr>
          <w:p w14:paraId="257FE3B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B.U. Nair, T. Ramasami and D. Ramaswamy, (1986), Synthesis and characterisation of new chromium (III) complexes of macrocyclic ligands. Inorg. Chem., 25, p51-55.</w:t>
            </w:r>
          </w:p>
        </w:tc>
      </w:tr>
      <w:tr w:rsidR="00EE2185" w:rsidRPr="0048489C" w14:paraId="3382D95D" w14:textId="77777777" w:rsidTr="00331C25">
        <w:tblPrEx>
          <w:tblCellMar>
            <w:top w:w="0" w:type="dxa"/>
            <w:bottom w:w="0" w:type="dxa"/>
          </w:tblCellMar>
        </w:tblPrEx>
        <w:trPr>
          <w:cantSplit/>
        </w:trPr>
        <w:tc>
          <w:tcPr>
            <w:tcW w:w="9450" w:type="dxa"/>
            <w:gridSpan w:val="2"/>
          </w:tcPr>
          <w:p w14:paraId="2B63ECDE"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C.K. Ranganathan, T. Ramasami, D. Ramaswamy and M. Santappa, (1986), Acid decomposition reactions of diperoxoamine chromium (IV). Inorg. Chem., 25, p915-920.</w:t>
            </w:r>
          </w:p>
        </w:tc>
      </w:tr>
      <w:tr w:rsidR="00EE2185" w:rsidRPr="0048489C" w14:paraId="61032DA8" w14:textId="77777777" w:rsidTr="00331C25">
        <w:tblPrEx>
          <w:tblCellMar>
            <w:top w:w="0" w:type="dxa"/>
            <w:bottom w:w="0" w:type="dxa"/>
          </w:tblCellMar>
        </w:tblPrEx>
        <w:trPr>
          <w:cantSplit/>
        </w:trPr>
        <w:tc>
          <w:tcPr>
            <w:tcW w:w="9450" w:type="dxa"/>
            <w:gridSpan w:val="2"/>
          </w:tcPr>
          <w:p w14:paraId="3DD9A10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C.Narayanaswamy, T. Ramasami and D. Ramaswamy, (1986), Chelation of cis</w:t>
            </w:r>
            <w:r w:rsidRPr="0048489C">
              <w:rPr>
                <w:rFonts w:cs="Arial"/>
                <w:sz w:val="22"/>
                <w:szCs w:val="22"/>
              </w:rPr>
              <w:noBreakHyphen/>
              <w:t xml:space="preserve"> halo (oxalato)tetramminechromium (III) complexes. Evidence for direct displacement of a coordinated anion by another. Inorg. Chem., 25, p4052-4054.</w:t>
            </w:r>
          </w:p>
        </w:tc>
      </w:tr>
      <w:tr w:rsidR="00EE2185" w:rsidRPr="0048489C" w14:paraId="36C45B37" w14:textId="77777777" w:rsidTr="00331C25">
        <w:tblPrEx>
          <w:tblCellMar>
            <w:top w:w="0" w:type="dxa"/>
            <w:bottom w:w="0" w:type="dxa"/>
          </w:tblCellMar>
        </w:tblPrEx>
        <w:trPr>
          <w:cantSplit/>
        </w:trPr>
        <w:tc>
          <w:tcPr>
            <w:tcW w:w="9450" w:type="dxa"/>
            <w:gridSpan w:val="2"/>
          </w:tcPr>
          <w:p w14:paraId="51FB750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H. Ranganathan, T. Ramasami, D. Ramaswamy and M. Santappa, (1986), Hydrogen bonding and tautomeric equilibria in Schiff bases derived from 2</w:t>
            </w:r>
            <w:r w:rsidRPr="0048489C">
              <w:rPr>
                <w:rFonts w:cs="Arial"/>
                <w:sz w:val="22"/>
                <w:szCs w:val="22"/>
              </w:rPr>
              <w:noBreakHyphen/>
              <w:t>aminopyridine: Evidence for electronic spectral and substituent effects. Ind. J. Chem., 25, p127-130.</w:t>
            </w:r>
          </w:p>
        </w:tc>
      </w:tr>
      <w:tr w:rsidR="00EE2185" w:rsidRPr="0048489C" w14:paraId="6DD9AC22" w14:textId="77777777" w:rsidTr="00331C25">
        <w:tblPrEx>
          <w:tblCellMar>
            <w:top w:w="0" w:type="dxa"/>
            <w:bottom w:w="0" w:type="dxa"/>
          </w:tblCellMar>
        </w:tblPrEx>
        <w:trPr>
          <w:cantSplit/>
        </w:trPr>
        <w:tc>
          <w:tcPr>
            <w:tcW w:w="9450" w:type="dxa"/>
            <w:gridSpan w:val="2"/>
          </w:tcPr>
          <w:p w14:paraId="25EC1B2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B.U. Nair, T. Ramasami and D. Ramaswamy, (1986), Synthesis and characterisation of new chromium (III) complex of a pentadentate ligand. Inorg. Chim. Acta., 118, pL27-L28.</w:t>
            </w:r>
          </w:p>
        </w:tc>
      </w:tr>
      <w:tr w:rsidR="00EE2185" w:rsidRPr="0048489C" w14:paraId="66B32E25" w14:textId="77777777" w:rsidTr="00331C25">
        <w:tblPrEx>
          <w:tblCellMar>
            <w:top w:w="0" w:type="dxa"/>
            <w:bottom w:w="0" w:type="dxa"/>
          </w:tblCellMar>
        </w:tblPrEx>
        <w:trPr>
          <w:cantSplit/>
        </w:trPr>
        <w:tc>
          <w:tcPr>
            <w:tcW w:w="9450" w:type="dxa"/>
            <w:gridSpan w:val="2"/>
          </w:tcPr>
          <w:p w14:paraId="52AD8AD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E. Hills, P.R. Norman, T. Ramasami, D. Richens and A.G. Sykes, (1986), Kinetics and mechanistic studies on reaction of dioxygen with Mo (H2O)63+. J. Chem. Soc. Dalton Trans., p157-163.</w:t>
            </w:r>
          </w:p>
        </w:tc>
      </w:tr>
      <w:tr w:rsidR="00EE2185" w:rsidRPr="0048489C" w14:paraId="452EAADD" w14:textId="77777777" w:rsidTr="00331C25">
        <w:tblPrEx>
          <w:tblCellMar>
            <w:top w:w="0" w:type="dxa"/>
            <w:bottom w:w="0" w:type="dxa"/>
          </w:tblCellMar>
        </w:tblPrEx>
        <w:trPr>
          <w:cantSplit/>
        </w:trPr>
        <w:tc>
          <w:tcPr>
            <w:tcW w:w="9450" w:type="dxa"/>
            <w:gridSpan w:val="2"/>
          </w:tcPr>
          <w:p w14:paraId="02FE2074" w14:textId="77777777" w:rsidR="00EE2185" w:rsidRDefault="00EE2185" w:rsidP="00331C25">
            <w:pPr>
              <w:pStyle w:val="BodyText"/>
              <w:numPr>
                <w:ilvl w:val="0"/>
                <w:numId w:val="22"/>
              </w:numPr>
              <w:rPr>
                <w:rFonts w:cs="Arial"/>
                <w:sz w:val="22"/>
                <w:szCs w:val="22"/>
              </w:rPr>
            </w:pPr>
            <w:r w:rsidRPr="0048489C">
              <w:rPr>
                <w:rFonts w:cs="Arial"/>
                <w:sz w:val="22"/>
                <w:szCs w:val="22"/>
              </w:rPr>
              <w:t>J.F. Endicott and T. Ramasami, (1986), Charge transfer perturbations of electronic contributions to electron transfer reactions. Enhanced donor</w:t>
            </w:r>
            <w:r w:rsidRPr="0048489C">
              <w:rPr>
                <w:rFonts w:cs="Arial"/>
                <w:sz w:val="22"/>
                <w:szCs w:val="22"/>
              </w:rPr>
              <w:noBreakHyphen/>
              <w:t>acceptor coupling mediated by coordinated ligands. J. Phys. Chem., 90, p3740-3747.</w:t>
            </w:r>
          </w:p>
          <w:p w14:paraId="6A2FC1E7" w14:textId="77777777" w:rsidR="00EE2185" w:rsidRPr="0048489C" w:rsidRDefault="00EE2185" w:rsidP="00331C25">
            <w:pPr>
              <w:pStyle w:val="BodyText"/>
              <w:numPr>
                <w:ilvl w:val="0"/>
                <w:numId w:val="22"/>
              </w:numPr>
              <w:rPr>
                <w:rFonts w:cs="Arial"/>
                <w:sz w:val="22"/>
                <w:szCs w:val="22"/>
              </w:rPr>
            </w:pPr>
            <w:r>
              <w:rPr>
                <w:rFonts w:cs="Arial"/>
                <w:sz w:val="22"/>
                <w:szCs w:val="22"/>
              </w:rPr>
              <w:t>C’K Ranganathan, T. Ramasami, D. Ramaswamy and M. Santappa (1986</w:t>
            </w:r>
            <w:r w:rsidRPr="00B874C1">
              <w:rPr>
                <w:rFonts w:cs="Arial"/>
                <w:sz w:val="22"/>
                <w:szCs w:val="22"/>
              </w:rPr>
              <w:t xml:space="preserve">), </w:t>
            </w:r>
            <w:hyperlink r:id="rId6" w:tooltip="Show document details" w:history="1">
              <w:r w:rsidRPr="00B874C1">
                <w:rPr>
                  <w:rStyle w:val="Hyperlink"/>
                  <w:rFonts w:cs="Arial"/>
                  <w:color w:val="323232"/>
                  <w:sz w:val="22"/>
                  <w:u w:val="none"/>
                </w:rPr>
                <w:t>Acid Decomposition Reactions of Diperoxo(amine)chromium(IV) Complexes</w:t>
              </w:r>
            </w:hyperlink>
            <w:r>
              <w:rPr>
                <w:rFonts w:cs="Arial"/>
                <w:color w:val="323232"/>
                <w:sz w:val="22"/>
              </w:rPr>
              <w:t>, Inorganic Chemistry, 25(7), 915-920</w:t>
            </w:r>
          </w:p>
        </w:tc>
      </w:tr>
      <w:tr w:rsidR="00EE2185" w:rsidRPr="0048489C" w14:paraId="688F113C" w14:textId="77777777" w:rsidTr="00331C25">
        <w:tblPrEx>
          <w:tblCellMar>
            <w:top w:w="0" w:type="dxa"/>
            <w:bottom w:w="0" w:type="dxa"/>
          </w:tblCellMar>
        </w:tblPrEx>
        <w:trPr>
          <w:cantSplit/>
        </w:trPr>
        <w:tc>
          <w:tcPr>
            <w:tcW w:w="9450" w:type="dxa"/>
            <w:gridSpan w:val="2"/>
          </w:tcPr>
          <w:p w14:paraId="2A5DB90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S. Krishnan, S. Ramalingam, R. Ramesh, T. Ramasami. M.Kanthimathi and K.S. Jayaraman, (1986), Full chrome sheep nappa. Leather Sci., 33, p200-202.</w:t>
            </w:r>
          </w:p>
        </w:tc>
      </w:tr>
      <w:tr w:rsidR="00EE2185" w:rsidRPr="0048489C" w14:paraId="1A522B30" w14:textId="77777777" w:rsidTr="00331C25">
        <w:tblPrEx>
          <w:tblCellMar>
            <w:top w:w="0" w:type="dxa"/>
            <w:bottom w:w="0" w:type="dxa"/>
          </w:tblCellMar>
        </w:tblPrEx>
        <w:trPr>
          <w:cantSplit/>
        </w:trPr>
        <w:tc>
          <w:tcPr>
            <w:tcW w:w="9450" w:type="dxa"/>
            <w:gridSpan w:val="2"/>
          </w:tcPr>
          <w:p w14:paraId="53951BA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T. Ramasami and J.F. Endicott, (1985), Experimental probes of the electronic matrix element contributions to bimolecular reactions. Retardation factors associated with the mismatching of electronic excited states in outer</w:t>
            </w:r>
            <w:r w:rsidRPr="0048489C">
              <w:rPr>
                <w:rFonts w:cs="Arial"/>
                <w:sz w:val="22"/>
                <w:szCs w:val="22"/>
              </w:rPr>
              <w:noBreakHyphen/>
              <w:t>sphere redox couples. J. Am. Chem. Soc., 107, p389-396.</w:t>
            </w:r>
          </w:p>
        </w:tc>
      </w:tr>
      <w:tr w:rsidR="00EE2185" w:rsidRPr="0048489C" w14:paraId="4E92D908" w14:textId="77777777" w:rsidTr="00331C25">
        <w:tblPrEx>
          <w:tblCellMar>
            <w:top w:w="0" w:type="dxa"/>
            <w:bottom w:w="0" w:type="dxa"/>
          </w:tblCellMar>
        </w:tblPrEx>
        <w:trPr>
          <w:cantSplit/>
        </w:trPr>
        <w:tc>
          <w:tcPr>
            <w:tcW w:w="9450" w:type="dxa"/>
            <w:gridSpan w:val="2"/>
          </w:tcPr>
          <w:p w14:paraId="5D4F844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G.D. Armstrong, T. Ramasami and A.G. Sykes, (1985), Active site chemistry of hemerythrin: Kinetic studies on the reduction of met</w:t>
            </w:r>
            <w:r w:rsidRPr="0048489C">
              <w:rPr>
                <w:rFonts w:cs="Arial"/>
                <w:sz w:val="22"/>
                <w:szCs w:val="22"/>
              </w:rPr>
              <w:noBreakHyphen/>
              <w:t>octamer form from themistezosteriola with [Co(sep)]</w:t>
            </w:r>
            <w:r w:rsidRPr="0048489C">
              <w:rPr>
                <w:rFonts w:cs="Arial"/>
                <w:sz w:val="22"/>
                <w:szCs w:val="22"/>
                <w:vertAlign w:val="superscript"/>
              </w:rPr>
              <w:t>2+</w:t>
            </w:r>
            <w:r w:rsidRPr="0048489C">
              <w:rPr>
                <w:rFonts w:cs="Arial"/>
                <w:sz w:val="22"/>
                <w:szCs w:val="22"/>
              </w:rPr>
              <w:t>, [Co(sar)Cl</w:t>
            </w:r>
            <w:r w:rsidRPr="0048489C">
              <w:rPr>
                <w:rFonts w:cs="Arial"/>
                <w:sz w:val="22"/>
                <w:szCs w:val="22"/>
                <w:vertAlign w:val="subscript"/>
              </w:rPr>
              <w:t>2</w:t>
            </w:r>
            <w:r w:rsidRPr="0048489C">
              <w:rPr>
                <w:rFonts w:cs="Arial"/>
                <w:sz w:val="22"/>
                <w:szCs w:val="22"/>
              </w:rPr>
              <w:t>]</w:t>
            </w:r>
            <w:r w:rsidRPr="0048489C">
              <w:rPr>
                <w:rFonts w:cs="Arial"/>
                <w:sz w:val="22"/>
                <w:szCs w:val="22"/>
                <w:vertAlign w:val="superscript"/>
              </w:rPr>
              <w:t>2+</w:t>
            </w:r>
            <w:r w:rsidRPr="0048489C">
              <w:rPr>
                <w:rFonts w:cs="Arial"/>
                <w:sz w:val="22"/>
                <w:szCs w:val="22"/>
              </w:rPr>
              <w:t>, [Co (9</w:t>
            </w:r>
            <w:r w:rsidRPr="0048489C">
              <w:rPr>
                <w:rFonts w:cs="Arial"/>
                <w:sz w:val="22"/>
                <w:szCs w:val="22"/>
              </w:rPr>
              <w:noBreakHyphen/>
              <w:t>ane N</w:t>
            </w:r>
            <w:r w:rsidRPr="0048489C">
              <w:rPr>
                <w:rFonts w:cs="Arial"/>
                <w:sz w:val="22"/>
                <w:szCs w:val="22"/>
                <w:vertAlign w:val="subscript"/>
              </w:rPr>
              <w:t>3</w:t>
            </w:r>
            <w:r w:rsidRPr="0048489C">
              <w:rPr>
                <w:rFonts w:cs="Arial"/>
                <w:sz w:val="22"/>
                <w:szCs w:val="22"/>
              </w:rPr>
              <w:t>)</w:t>
            </w:r>
            <w:r w:rsidRPr="0048489C">
              <w:rPr>
                <w:rFonts w:cs="Arial"/>
                <w:sz w:val="22"/>
                <w:szCs w:val="22"/>
                <w:vertAlign w:val="subscript"/>
              </w:rPr>
              <w:t>2</w:t>
            </w:r>
            <w:r w:rsidRPr="0048489C">
              <w:rPr>
                <w:rFonts w:cs="Arial"/>
                <w:sz w:val="22"/>
                <w:szCs w:val="22"/>
              </w:rPr>
              <w:t>]</w:t>
            </w:r>
            <w:r w:rsidRPr="0048489C">
              <w:rPr>
                <w:rFonts w:cs="Arial"/>
                <w:sz w:val="22"/>
                <w:szCs w:val="22"/>
                <w:vertAlign w:val="superscript"/>
              </w:rPr>
              <w:t>2+</w:t>
            </w:r>
            <w:r w:rsidRPr="0048489C">
              <w:rPr>
                <w:rFonts w:cs="Arial"/>
                <w:sz w:val="22"/>
                <w:szCs w:val="22"/>
              </w:rPr>
              <w:t>, [Cr(bpy)</w:t>
            </w:r>
            <w:r w:rsidRPr="0048489C">
              <w:rPr>
                <w:rFonts w:cs="Arial"/>
                <w:sz w:val="22"/>
                <w:szCs w:val="22"/>
                <w:vertAlign w:val="subscript"/>
              </w:rPr>
              <w:t>3</w:t>
            </w:r>
            <w:r w:rsidRPr="0048489C">
              <w:rPr>
                <w:rFonts w:cs="Arial"/>
                <w:sz w:val="22"/>
                <w:szCs w:val="22"/>
              </w:rPr>
              <w:t>]</w:t>
            </w:r>
            <w:r w:rsidRPr="0048489C">
              <w:rPr>
                <w:rFonts w:cs="Arial"/>
                <w:sz w:val="22"/>
                <w:szCs w:val="22"/>
                <w:vertAlign w:val="superscript"/>
              </w:rPr>
              <w:t>2+</w:t>
            </w:r>
            <w:r w:rsidRPr="0048489C">
              <w:rPr>
                <w:rFonts w:cs="Arial"/>
                <w:sz w:val="22"/>
                <w:szCs w:val="22"/>
              </w:rPr>
              <w:t>. Inorg. Chem., 24, p3230-3234.</w:t>
            </w:r>
          </w:p>
        </w:tc>
      </w:tr>
      <w:tr w:rsidR="00EE2185" w:rsidRPr="0048489C" w14:paraId="0A253030" w14:textId="77777777" w:rsidTr="00331C25">
        <w:tblPrEx>
          <w:tblCellMar>
            <w:top w:w="0" w:type="dxa"/>
            <w:bottom w:w="0" w:type="dxa"/>
          </w:tblCellMar>
        </w:tblPrEx>
        <w:trPr>
          <w:cantSplit/>
        </w:trPr>
        <w:tc>
          <w:tcPr>
            <w:tcW w:w="9450" w:type="dxa"/>
            <w:gridSpan w:val="2"/>
          </w:tcPr>
          <w:p w14:paraId="729CF30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L.Moensted, T. Ramasami and A.G. Sykes, (1985), Equilibration of bromide with pentammineaquachromium (III) and mechanism of substitution of pentammine aqua chromium. Acta. Chem. Scand. A, A39, p437.</w:t>
            </w:r>
          </w:p>
        </w:tc>
      </w:tr>
      <w:tr w:rsidR="00EE2185" w:rsidRPr="0048489C" w14:paraId="21E71B0B" w14:textId="77777777" w:rsidTr="00331C25">
        <w:tblPrEx>
          <w:tblCellMar>
            <w:top w:w="0" w:type="dxa"/>
            <w:bottom w:w="0" w:type="dxa"/>
          </w:tblCellMar>
        </w:tblPrEx>
        <w:trPr>
          <w:cantSplit/>
        </w:trPr>
        <w:tc>
          <w:tcPr>
            <w:tcW w:w="9450" w:type="dxa"/>
            <w:gridSpan w:val="2"/>
          </w:tcPr>
          <w:p w14:paraId="4FB65BA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M.Kanthimathi, R. Sundaram, S. Ramalingam, N. Samivelu, T. Ramasami, K.S. Jayaraman, D. Ramaswamy and T.S. Krishnan, (1985), High exhaust mineral syntans for self and retanning applications. Leather Sci., 32, p59-64.</w:t>
            </w:r>
          </w:p>
        </w:tc>
      </w:tr>
      <w:tr w:rsidR="00EE2185" w:rsidRPr="0048489C" w14:paraId="74C5E66B" w14:textId="77777777" w:rsidTr="00331C25">
        <w:tblPrEx>
          <w:tblCellMar>
            <w:top w:w="0" w:type="dxa"/>
            <w:bottom w:w="0" w:type="dxa"/>
          </w:tblCellMar>
        </w:tblPrEx>
        <w:trPr>
          <w:cantSplit/>
        </w:trPr>
        <w:tc>
          <w:tcPr>
            <w:tcW w:w="9450" w:type="dxa"/>
            <w:gridSpan w:val="2"/>
          </w:tcPr>
          <w:p w14:paraId="3A0534C3"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N. Joseph, S. Lakashmanamoorthy, S. Krishnan, K.T. Joseph, T. Ramasami and K.S. Jayaraman, (1985), A multi</w:t>
            </w:r>
            <w:r w:rsidRPr="0048489C">
              <w:rPr>
                <w:rFonts w:cs="Arial"/>
                <w:sz w:val="22"/>
                <w:szCs w:val="22"/>
              </w:rPr>
              <w:noBreakHyphen/>
              <w:t>purpose acrylic product in leather application. Leather Sci., 32, p84-87.</w:t>
            </w:r>
          </w:p>
        </w:tc>
      </w:tr>
      <w:tr w:rsidR="00EE2185" w:rsidRPr="0048489C" w14:paraId="747FE0DE" w14:textId="77777777" w:rsidTr="00331C25">
        <w:tblPrEx>
          <w:tblCellMar>
            <w:top w:w="0" w:type="dxa"/>
            <w:bottom w:w="0" w:type="dxa"/>
          </w:tblCellMar>
        </w:tblPrEx>
        <w:trPr>
          <w:cantSplit/>
        </w:trPr>
        <w:tc>
          <w:tcPr>
            <w:tcW w:w="9450" w:type="dxa"/>
            <w:gridSpan w:val="2"/>
          </w:tcPr>
          <w:p w14:paraId="67257EF2" w14:textId="77777777" w:rsidR="00EE2185" w:rsidRDefault="00EE2185" w:rsidP="00331C25">
            <w:pPr>
              <w:pStyle w:val="BodyText"/>
              <w:numPr>
                <w:ilvl w:val="0"/>
                <w:numId w:val="22"/>
              </w:numPr>
              <w:rPr>
                <w:rFonts w:cs="Arial"/>
                <w:sz w:val="22"/>
                <w:szCs w:val="22"/>
              </w:rPr>
            </w:pPr>
            <w:r w:rsidRPr="0048489C">
              <w:rPr>
                <w:rFonts w:cs="Arial"/>
                <w:sz w:val="22"/>
                <w:szCs w:val="22"/>
              </w:rPr>
              <w:t>S. Nair, T. Ramasami and V.S. Krishnamoorthy, (1985), Bacterial accumulation of chromium. Leather Sci., 32, p88-90.</w:t>
            </w:r>
          </w:p>
          <w:p w14:paraId="2483EF4B" w14:textId="77777777" w:rsidR="00EE2185" w:rsidRPr="0048489C" w:rsidRDefault="00EE2185" w:rsidP="00331C25">
            <w:pPr>
              <w:pStyle w:val="BodyText"/>
              <w:numPr>
                <w:ilvl w:val="0"/>
                <w:numId w:val="22"/>
              </w:numPr>
              <w:rPr>
                <w:rFonts w:cs="Arial"/>
                <w:sz w:val="22"/>
                <w:szCs w:val="22"/>
              </w:rPr>
            </w:pPr>
            <w:r>
              <w:rPr>
                <w:rFonts w:cs="Arial"/>
                <w:sz w:val="22"/>
                <w:szCs w:val="22"/>
              </w:rPr>
              <w:t>T. Ramasami and JF. Endicott (1984), E</w:t>
            </w:r>
            <w:r w:rsidRPr="006C7424">
              <w:rPr>
                <w:rFonts w:cs="Arial"/>
                <w:sz w:val="22"/>
                <w:szCs w:val="22"/>
              </w:rPr>
              <w:t>xperimental Probes of the Electronic Matrix Element Contributions to Bimolecular Reactions: Metal-to-Ligand Charge-Transfer Perturbations of Electronic Transfer Rates</w:t>
            </w:r>
            <w:r>
              <w:rPr>
                <w:rFonts w:cs="Arial"/>
                <w:sz w:val="22"/>
                <w:szCs w:val="22"/>
              </w:rPr>
              <w:t>, Inorganic Chemistry, 23(19) \, 2917-18</w:t>
            </w:r>
          </w:p>
        </w:tc>
      </w:tr>
      <w:tr w:rsidR="00EE2185" w:rsidRPr="0048489C" w14:paraId="56AAB5AB" w14:textId="77777777" w:rsidTr="00331C25">
        <w:tblPrEx>
          <w:tblCellMar>
            <w:top w:w="0" w:type="dxa"/>
            <w:bottom w:w="0" w:type="dxa"/>
          </w:tblCellMar>
        </w:tblPrEx>
        <w:trPr>
          <w:cantSplit/>
        </w:trPr>
        <w:tc>
          <w:tcPr>
            <w:tcW w:w="9450" w:type="dxa"/>
            <w:gridSpan w:val="2"/>
          </w:tcPr>
          <w:p w14:paraId="68E28F9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and J.F. Endicott, (1984), Non</w:t>
            </w:r>
            <w:r w:rsidRPr="0048489C">
              <w:rPr>
                <w:rFonts w:cs="Arial"/>
                <w:sz w:val="22"/>
                <w:szCs w:val="22"/>
              </w:rPr>
              <w:noBreakHyphen/>
              <w:t>adiabatic effects in outer</w:t>
            </w:r>
            <w:r w:rsidRPr="0048489C">
              <w:rPr>
                <w:rFonts w:cs="Arial"/>
                <w:sz w:val="22"/>
                <w:szCs w:val="22"/>
              </w:rPr>
              <w:noBreakHyphen/>
              <w:t>sphere electron transfer reactions of Co (III) complexes. Inorg. Chem., 23, p3324-3333.</w:t>
            </w:r>
          </w:p>
        </w:tc>
      </w:tr>
      <w:tr w:rsidR="00EE2185" w:rsidRPr="0048489C" w14:paraId="50B0342A" w14:textId="77777777" w:rsidTr="00331C25">
        <w:tblPrEx>
          <w:tblCellMar>
            <w:top w:w="0" w:type="dxa"/>
            <w:bottom w:w="0" w:type="dxa"/>
          </w:tblCellMar>
        </w:tblPrEx>
        <w:trPr>
          <w:cantSplit/>
        </w:trPr>
        <w:tc>
          <w:tcPr>
            <w:tcW w:w="9450" w:type="dxa"/>
            <w:gridSpan w:val="2"/>
          </w:tcPr>
          <w:p w14:paraId="6E0854F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G.D. Armstrong, T. Ramasami and A.G. Sykes, (1984), Active site chemistry of hemerythrin. J. Chem. Soc. Chem. Commn., p1017-1019.</w:t>
            </w:r>
          </w:p>
        </w:tc>
      </w:tr>
      <w:tr w:rsidR="00EE2185" w:rsidRPr="0048489C" w14:paraId="039C28A4" w14:textId="77777777" w:rsidTr="00331C25">
        <w:tblPrEx>
          <w:tblCellMar>
            <w:top w:w="0" w:type="dxa"/>
            <w:bottom w:w="0" w:type="dxa"/>
          </w:tblCellMar>
        </w:tblPrEx>
        <w:trPr>
          <w:cantSplit/>
        </w:trPr>
        <w:tc>
          <w:tcPr>
            <w:tcW w:w="9450" w:type="dxa"/>
            <w:gridSpan w:val="2"/>
          </w:tcPr>
          <w:p w14:paraId="12CDFE2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B.U. Nair, T. Ramasami and D. Ramaswamy, (1983), Metal template synthesis of chromium (III) complexes. Polyhedron, 2, p103-104</w:t>
            </w:r>
          </w:p>
        </w:tc>
      </w:tr>
      <w:tr w:rsidR="00EE2185" w:rsidRPr="0048489C" w14:paraId="7564337B" w14:textId="77777777" w:rsidTr="00331C25">
        <w:tblPrEx>
          <w:tblCellMar>
            <w:top w:w="0" w:type="dxa"/>
            <w:bottom w:w="0" w:type="dxa"/>
          </w:tblCellMar>
        </w:tblPrEx>
        <w:trPr>
          <w:cantSplit/>
        </w:trPr>
        <w:tc>
          <w:tcPr>
            <w:tcW w:w="9450" w:type="dxa"/>
            <w:gridSpan w:val="2"/>
          </w:tcPr>
          <w:p w14:paraId="18CFC27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J.F. Endicott, G.R. Brubaker, T. Ramasami, K. Kumar, K. Dwarakanath, J. Cassel and D. Johnson, (1983), Electron transfer reactivity in some simple Co (III)</w:t>
            </w:r>
            <w:r w:rsidRPr="0048489C">
              <w:rPr>
                <w:rFonts w:cs="Arial"/>
                <w:sz w:val="22"/>
                <w:szCs w:val="22"/>
              </w:rPr>
              <w:noBreakHyphen/>
              <w:t>Co (II) couples, Franck Condon vs. electronic contributions. Inorg. Chem., 22, p3754.-3762</w:t>
            </w:r>
          </w:p>
        </w:tc>
      </w:tr>
      <w:tr w:rsidR="00EE2185" w:rsidRPr="0048489C" w14:paraId="527494E2" w14:textId="77777777" w:rsidTr="00331C25">
        <w:tblPrEx>
          <w:tblCellMar>
            <w:top w:w="0" w:type="dxa"/>
            <w:bottom w:w="0" w:type="dxa"/>
          </w:tblCellMar>
        </w:tblPrEx>
        <w:trPr>
          <w:cantSplit/>
        </w:trPr>
        <w:tc>
          <w:tcPr>
            <w:tcW w:w="9450" w:type="dxa"/>
            <w:gridSpan w:val="2"/>
          </w:tcPr>
          <w:p w14:paraId="2017F73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G.R. Brubaker and J.F. Endicott, (1983), Photo physics of a macrocyclic hexamineCr (III) complex and the mechanism for excited state relaxation in Cr (III)amine complex. J. Phys. Chem., 87, p5057-5059.</w:t>
            </w:r>
          </w:p>
        </w:tc>
      </w:tr>
      <w:tr w:rsidR="00EE2185" w:rsidRPr="0048489C" w14:paraId="267B6E93" w14:textId="77777777" w:rsidTr="00331C25">
        <w:tblPrEx>
          <w:tblCellMar>
            <w:top w:w="0" w:type="dxa"/>
            <w:bottom w:w="0" w:type="dxa"/>
          </w:tblCellMar>
        </w:tblPrEx>
        <w:trPr>
          <w:cantSplit/>
        </w:trPr>
        <w:tc>
          <w:tcPr>
            <w:tcW w:w="9450" w:type="dxa"/>
            <w:gridSpan w:val="2"/>
          </w:tcPr>
          <w:p w14:paraId="5D808501"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J.F. Endicott, T. Ramasami, D.C. Gaswick, R. Tamilarasan, M.J. Heeg, G.R. Brubaker and S.C. Pyke, (1983), Charge transfer perturbations to the electronic contributions to bimolecular reactions. Non</w:t>
            </w:r>
            <w:r w:rsidRPr="0048489C">
              <w:rPr>
                <w:rFonts w:cs="Arial"/>
                <w:sz w:val="22"/>
                <w:szCs w:val="22"/>
              </w:rPr>
              <w:noBreakHyphen/>
              <w:t>adiabatic effects observed in energy transfer and electron transfer reactions. J. Am. Chem. Soc., 105, p5301-5310.</w:t>
            </w:r>
          </w:p>
        </w:tc>
      </w:tr>
      <w:tr w:rsidR="00EE2185" w:rsidRPr="0048489C" w14:paraId="0D38D7D8" w14:textId="77777777" w:rsidTr="00331C25">
        <w:tblPrEx>
          <w:tblCellMar>
            <w:top w:w="0" w:type="dxa"/>
            <w:bottom w:w="0" w:type="dxa"/>
          </w:tblCellMar>
        </w:tblPrEx>
        <w:trPr>
          <w:cantSplit/>
        </w:trPr>
        <w:tc>
          <w:tcPr>
            <w:tcW w:w="9450" w:type="dxa"/>
            <w:gridSpan w:val="2"/>
          </w:tcPr>
          <w:p w14:paraId="684DD6D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J.F. Endicott and T. Ramasami, (1982), Experimental probe of non</w:t>
            </w:r>
            <w:r w:rsidRPr="0048489C">
              <w:rPr>
                <w:rFonts w:cs="Arial"/>
                <w:sz w:val="22"/>
                <w:szCs w:val="22"/>
              </w:rPr>
              <w:noBreakHyphen/>
              <w:t>adiabatic effects in simple electron transfer reactions. J. Am. Chem. Soc., 104, p5252-5254.</w:t>
            </w:r>
          </w:p>
        </w:tc>
      </w:tr>
      <w:tr w:rsidR="00EE2185" w:rsidRPr="0048489C" w14:paraId="6F774ECB" w14:textId="77777777" w:rsidTr="00331C25">
        <w:tblPrEx>
          <w:tblCellMar>
            <w:top w:w="0" w:type="dxa"/>
            <w:bottom w:w="0" w:type="dxa"/>
          </w:tblCellMar>
        </w:tblPrEx>
        <w:trPr>
          <w:cantSplit/>
        </w:trPr>
        <w:tc>
          <w:tcPr>
            <w:tcW w:w="9450" w:type="dxa"/>
            <w:gridSpan w:val="2"/>
          </w:tcPr>
          <w:p w14:paraId="58BD411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H. Ranganathan, T. Ramasami, C.K. Ranganathan, D. Ramaswamy and M. Santappa, (1982), Kinetics and mechanism of amine exchange reactions of 2</w:t>
            </w:r>
            <w:r w:rsidRPr="0048489C">
              <w:rPr>
                <w:rFonts w:cs="Arial"/>
                <w:sz w:val="22"/>
                <w:szCs w:val="22"/>
              </w:rPr>
              <w:noBreakHyphen/>
              <w:t>aminopyridine derived Schiff base ligands and their Copper (II) complexes. Int. J. Chem. Kinetics., 14, p161.</w:t>
            </w:r>
          </w:p>
        </w:tc>
      </w:tr>
      <w:tr w:rsidR="00EE2185" w:rsidRPr="0048489C" w14:paraId="37A27306" w14:textId="77777777" w:rsidTr="00331C25">
        <w:tblPrEx>
          <w:tblCellMar>
            <w:top w:w="0" w:type="dxa"/>
            <w:bottom w:w="0" w:type="dxa"/>
          </w:tblCellMar>
        </w:tblPrEx>
        <w:trPr>
          <w:cantSplit/>
        </w:trPr>
        <w:tc>
          <w:tcPr>
            <w:tcW w:w="9450" w:type="dxa"/>
            <w:gridSpan w:val="2"/>
          </w:tcPr>
          <w:p w14:paraId="4F16C57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R. Vasantha, B.U. Nair, T. Ramasami and D. Ramaswamy, (1982), Macrocyclic complexes of chromium (III) and their substitution behaviour. Leather Sci., 29 p86-88.</w:t>
            </w:r>
          </w:p>
        </w:tc>
      </w:tr>
      <w:tr w:rsidR="00EE2185" w:rsidRPr="0048489C" w14:paraId="5FFD6AA8" w14:textId="77777777" w:rsidTr="00331C25">
        <w:tblPrEx>
          <w:tblCellMar>
            <w:top w:w="0" w:type="dxa"/>
            <w:bottom w:w="0" w:type="dxa"/>
          </w:tblCellMar>
        </w:tblPrEx>
        <w:trPr>
          <w:cantSplit/>
        </w:trPr>
        <w:tc>
          <w:tcPr>
            <w:tcW w:w="9450" w:type="dxa"/>
            <w:gridSpan w:val="2"/>
          </w:tcPr>
          <w:p w14:paraId="6E236C44"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D.R. Prasad, T. Ramasami, D. Ramaswamy and M. Santappa, (1982), Kinetics and mechanism of equilibration reactions of diaquachromium (III) Schiff base derivatives; Cr (Schiff base) (H2O)2+ and their conjugate bases with thiocyanate, azide, imidazole, pyridine and nicotinic acids as ligands. Inorg. Chem., 21, p850-854.</w:t>
            </w:r>
          </w:p>
        </w:tc>
      </w:tr>
      <w:tr w:rsidR="00EE2185" w:rsidRPr="0048489C" w14:paraId="2A10CE2F" w14:textId="77777777" w:rsidTr="00331C25">
        <w:tblPrEx>
          <w:tblCellMar>
            <w:top w:w="0" w:type="dxa"/>
            <w:bottom w:w="0" w:type="dxa"/>
          </w:tblCellMar>
        </w:tblPrEx>
        <w:trPr>
          <w:cantSplit/>
        </w:trPr>
        <w:tc>
          <w:tcPr>
            <w:tcW w:w="9450" w:type="dxa"/>
            <w:gridSpan w:val="2"/>
          </w:tcPr>
          <w:p w14:paraId="17F195E9"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B.U. Nair, T. Ramasami and D. Ramaswamy, (1981), Synthesis and study of oxidation reactions of a new Cr (III) macrocyclic complex. Leather Sci., 28, p118-119.</w:t>
            </w:r>
          </w:p>
        </w:tc>
      </w:tr>
      <w:tr w:rsidR="00EE2185" w:rsidRPr="0048489C" w14:paraId="027EA33E" w14:textId="77777777" w:rsidTr="00331C25">
        <w:tblPrEx>
          <w:tblCellMar>
            <w:top w:w="0" w:type="dxa"/>
            <w:bottom w:w="0" w:type="dxa"/>
          </w:tblCellMar>
        </w:tblPrEx>
        <w:trPr>
          <w:cantSplit/>
        </w:trPr>
        <w:tc>
          <w:tcPr>
            <w:tcW w:w="9450" w:type="dxa"/>
            <w:gridSpan w:val="2"/>
          </w:tcPr>
          <w:p w14:paraId="61C29FF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K.S. Babu, K.P. Rao, T. Ramasami, K.T. Joseph, Y. Nayudamma and M. Santappa, (1981), Effect of tanning agents on the grafting of vinyl polymers to collagen. Leather Sci., 28, p253-256.</w:t>
            </w:r>
          </w:p>
        </w:tc>
      </w:tr>
      <w:tr w:rsidR="00EE2185" w:rsidRPr="0048489C" w14:paraId="448EE92D" w14:textId="77777777" w:rsidTr="00331C25">
        <w:tblPrEx>
          <w:tblCellMar>
            <w:top w:w="0" w:type="dxa"/>
            <w:bottom w:w="0" w:type="dxa"/>
          </w:tblCellMar>
        </w:tblPrEx>
        <w:trPr>
          <w:cantSplit/>
        </w:trPr>
        <w:tc>
          <w:tcPr>
            <w:tcW w:w="9450" w:type="dxa"/>
            <w:gridSpan w:val="2"/>
          </w:tcPr>
          <w:p w14:paraId="4F4927F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C.K. Ranganathan, T. Ramasami, D. Ramaswamy and M. Santappa, (1981), Thermal and photochemical reaction of Cr (IV) diperoxo complexes with organic substrates. Evidence for hydroxylation of proline and phenol. Leather Sci., 28, p351-354.</w:t>
            </w:r>
          </w:p>
        </w:tc>
      </w:tr>
      <w:tr w:rsidR="00EE2185" w:rsidRPr="0048489C" w14:paraId="0897399F" w14:textId="77777777" w:rsidTr="00331C25">
        <w:tblPrEx>
          <w:tblCellMar>
            <w:top w:w="0" w:type="dxa"/>
            <w:bottom w:w="0" w:type="dxa"/>
          </w:tblCellMar>
        </w:tblPrEx>
        <w:trPr>
          <w:cantSplit/>
        </w:trPr>
        <w:tc>
          <w:tcPr>
            <w:tcW w:w="9450" w:type="dxa"/>
            <w:gridSpan w:val="2"/>
          </w:tcPr>
          <w:p w14:paraId="399447E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D.R. Prasad, T. Ramasami, D. Ramaswamy and M. Santappa, (1981), Preparation and characterisation of some chromium (III) Schiff base complexes. Syn. React. Inorg. Met. Org. Chem., 11, p931.</w:t>
            </w:r>
          </w:p>
        </w:tc>
      </w:tr>
      <w:tr w:rsidR="00EE2185" w:rsidRPr="0048489C" w14:paraId="4C10BA88" w14:textId="77777777" w:rsidTr="00331C25">
        <w:tblPrEx>
          <w:tblCellMar>
            <w:top w:w="0" w:type="dxa"/>
            <w:bottom w:w="0" w:type="dxa"/>
          </w:tblCellMar>
        </w:tblPrEx>
        <w:trPr>
          <w:cantSplit/>
        </w:trPr>
        <w:tc>
          <w:tcPr>
            <w:tcW w:w="9450" w:type="dxa"/>
            <w:gridSpan w:val="2"/>
          </w:tcPr>
          <w:p w14:paraId="2C8A2DED"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and J.H. Espenson, (1980), Comparative studies of hydridorhodoxime and its conjugate base, bis(dimethylglyoximato) rhodate (1</w:t>
            </w:r>
            <w:r w:rsidRPr="0048489C">
              <w:rPr>
                <w:rFonts w:cs="Arial"/>
                <w:sz w:val="22"/>
                <w:szCs w:val="22"/>
              </w:rPr>
              <w:noBreakHyphen/>
              <w:t>) ion. Inorg. Chem., 19, p1846-1852.</w:t>
            </w:r>
          </w:p>
        </w:tc>
      </w:tr>
      <w:tr w:rsidR="00EE2185" w:rsidRPr="0048489C" w14:paraId="40473A10" w14:textId="77777777" w:rsidTr="00331C25">
        <w:tblPrEx>
          <w:tblCellMar>
            <w:top w:w="0" w:type="dxa"/>
            <w:bottom w:w="0" w:type="dxa"/>
          </w:tblCellMar>
        </w:tblPrEx>
        <w:trPr>
          <w:cantSplit/>
        </w:trPr>
        <w:tc>
          <w:tcPr>
            <w:tcW w:w="9450" w:type="dxa"/>
            <w:gridSpan w:val="2"/>
          </w:tcPr>
          <w:p w14:paraId="38D0E0A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T. Ramasami and J.H. Espenson, (1980), Kinetics and mechanism of substitution reactions of Cobalt(I) derivatives: Evidence for </w:t>
            </w:r>
            <w:r w:rsidRPr="0048489C">
              <w:rPr>
                <w:rFonts w:cs="Arial"/>
                <w:sz w:val="22"/>
                <w:szCs w:val="22"/>
              </w:rPr>
              <w:noBreakHyphen/>
              <w:t>adduct formation. Inorg. Chem., 19, p1523-1527.</w:t>
            </w:r>
          </w:p>
        </w:tc>
      </w:tr>
      <w:tr w:rsidR="00EE2185" w:rsidRPr="0048489C" w14:paraId="07BC9A5A" w14:textId="77777777" w:rsidTr="00331C25">
        <w:tblPrEx>
          <w:tblCellMar>
            <w:top w:w="0" w:type="dxa"/>
            <w:bottom w:w="0" w:type="dxa"/>
          </w:tblCellMar>
        </w:tblPrEx>
        <w:trPr>
          <w:cantSplit/>
        </w:trPr>
        <w:tc>
          <w:tcPr>
            <w:tcW w:w="9450" w:type="dxa"/>
            <w:gridSpan w:val="2"/>
          </w:tcPr>
          <w:p w14:paraId="078B580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D.R. Prasad, T. Ramasami, D. Ramaswamy and M. Santappa, (1980), Substitution lability of chromium (III) complexes with ground water distortion. Inorg. Chem., 19, p3181-3183.</w:t>
            </w:r>
          </w:p>
        </w:tc>
      </w:tr>
      <w:tr w:rsidR="00EE2185" w:rsidRPr="0048489C" w14:paraId="0CABED1A" w14:textId="77777777" w:rsidTr="00331C25">
        <w:tblPrEx>
          <w:tblCellMar>
            <w:top w:w="0" w:type="dxa"/>
            <w:bottom w:w="0" w:type="dxa"/>
          </w:tblCellMar>
        </w:tblPrEx>
        <w:trPr>
          <w:cantSplit/>
        </w:trPr>
        <w:tc>
          <w:tcPr>
            <w:tcW w:w="9450" w:type="dxa"/>
            <w:gridSpan w:val="2"/>
          </w:tcPr>
          <w:p w14:paraId="697A1CB3" w14:textId="77777777" w:rsidR="00EE2185" w:rsidRPr="0048489C" w:rsidRDefault="00EE2185" w:rsidP="00331C25">
            <w:pPr>
              <w:pStyle w:val="BodyText"/>
              <w:numPr>
                <w:ilvl w:val="0"/>
                <w:numId w:val="22"/>
              </w:numPr>
              <w:rPr>
                <w:rFonts w:cs="Arial"/>
                <w:sz w:val="22"/>
                <w:szCs w:val="22"/>
              </w:rPr>
            </w:pPr>
            <w:r w:rsidRPr="0048489C">
              <w:rPr>
                <w:rFonts w:cs="Arial"/>
                <w:sz w:val="22"/>
                <w:szCs w:val="22"/>
                <w:lang w:val="fr-FR"/>
              </w:rPr>
              <w:t xml:space="preserve">N. Balasubramanian, M.N. Janakiraman, T. Ramasami and D. Ramaswamy, (1980), Composition des sels de tannage av chrome et leur affinity, dour le collagene. </w:t>
            </w:r>
            <w:r w:rsidRPr="0048489C">
              <w:rPr>
                <w:rFonts w:cs="Arial"/>
                <w:sz w:val="22"/>
                <w:szCs w:val="22"/>
              </w:rPr>
              <w:t>Reveu Technique Des Industries Du Cuir, LXXII, p46-56.</w:t>
            </w:r>
          </w:p>
        </w:tc>
      </w:tr>
      <w:tr w:rsidR="00EE2185" w:rsidRPr="0048489C" w14:paraId="19C367A9" w14:textId="77777777" w:rsidTr="00331C25">
        <w:tblPrEx>
          <w:tblCellMar>
            <w:top w:w="0" w:type="dxa"/>
            <w:bottom w:w="0" w:type="dxa"/>
          </w:tblCellMar>
        </w:tblPrEx>
        <w:trPr>
          <w:cantSplit/>
        </w:trPr>
        <w:tc>
          <w:tcPr>
            <w:tcW w:w="9450" w:type="dxa"/>
            <w:gridSpan w:val="2"/>
          </w:tcPr>
          <w:p w14:paraId="3AB3AB67"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H. Ranganathan, T. Ramasami, D. Ramaswamy and M. Santappa, (1979), Tautomerism in Schiff bases derived from substituted 2</w:t>
            </w:r>
            <w:r w:rsidRPr="0048489C">
              <w:rPr>
                <w:rFonts w:cs="Arial"/>
                <w:sz w:val="22"/>
                <w:szCs w:val="22"/>
              </w:rPr>
              <w:noBreakHyphen/>
              <w:t>aminopyridines and 2</w:t>
            </w:r>
            <w:r w:rsidRPr="0048489C">
              <w:rPr>
                <w:rFonts w:cs="Arial"/>
                <w:sz w:val="22"/>
                <w:szCs w:val="22"/>
              </w:rPr>
              <w:noBreakHyphen/>
              <w:t>hydroxy-1-naphthaldehyde 1H NMR evidence for tautomerism and conjugation. Chem. Lett., p1201.</w:t>
            </w:r>
          </w:p>
        </w:tc>
      </w:tr>
      <w:tr w:rsidR="00EE2185" w:rsidRPr="0048489C" w14:paraId="6C755357" w14:textId="77777777" w:rsidTr="00331C25">
        <w:tblPrEx>
          <w:tblCellMar>
            <w:top w:w="0" w:type="dxa"/>
            <w:bottom w:w="0" w:type="dxa"/>
          </w:tblCellMar>
        </w:tblPrEx>
        <w:trPr>
          <w:cantSplit/>
        </w:trPr>
        <w:tc>
          <w:tcPr>
            <w:tcW w:w="9450" w:type="dxa"/>
            <w:gridSpan w:val="2"/>
          </w:tcPr>
          <w:p w14:paraId="786C7EAE" w14:textId="77777777" w:rsidR="00EE2185" w:rsidRDefault="00EE2185" w:rsidP="00331C25">
            <w:pPr>
              <w:pStyle w:val="BodyText"/>
              <w:numPr>
                <w:ilvl w:val="0"/>
                <w:numId w:val="22"/>
              </w:numPr>
              <w:rPr>
                <w:rFonts w:cs="Arial"/>
                <w:sz w:val="22"/>
                <w:szCs w:val="22"/>
              </w:rPr>
            </w:pPr>
            <w:r w:rsidRPr="0048489C">
              <w:rPr>
                <w:rFonts w:cs="Arial"/>
                <w:sz w:val="22"/>
                <w:szCs w:val="22"/>
              </w:rPr>
              <w:t>R. Sriram, T. Ramasami and D. Ramaswamy, (1979), Kinetics and mechanism of reaction at a Cr (IV) centre in the complex diperoxoethylenediaminechromium (IV), Cr(O2)2(en) (H2O). Inorg. Chim. Acta, 36, p433.</w:t>
            </w:r>
          </w:p>
          <w:p w14:paraId="7544D391" w14:textId="77777777" w:rsidR="00EE2185" w:rsidRPr="0048489C" w:rsidRDefault="00EE2185" w:rsidP="00331C25">
            <w:pPr>
              <w:pStyle w:val="BodyText"/>
              <w:numPr>
                <w:ilvl w:val="0"/>
                <w:numId w:val="22"/>
              </w:numPr>
              <w:rPr>
                <w:rFonts w:cs="Arial"/>
                <w:sz w:val="22"/>
                <w:szCs w:val="22"/>
              </w:rPr>
            </w:pPr>
            <w:r>
              <w:rPr>
                <w:rFonts w:cs="Arial"/>
                <w:sz w:val="22"/>
                <w:szCs w:val="22"/>
              </w:rPr>
              <w:t xml:space="preserve">T.Ramasami, R. Taylor and AG Sykes (1977) </w:t>
            </w:r>
            <w:hyperlink r:id="rId7" w:tooltip="Show document details" w:history="1">
              <w:r w:rsidRPr="00687073">
                <w:rPr>
                  <w:rStyle w:val="Hyperlink"/>
                  <w:rFonts w:cs="Arial"/>
                  <w:color w:val="323232"/>
                  <w:sz w:val="22"/>
                  <w:szCs w:val="22"/>
                  <w:u w:val="none"/>
                </w:rPr>
                <w:t>Kinetic Studies on the Oxidation of the Thiolopentaaquochromium(III) Complex CrSH</w:t>
              </w:r>
              <w:r w:rsidRPr="00687073">
                <w:rPr>
                  <w:rStyle w:val="Hyperlink"/>
                  <w:rFonts w:cs="Arial"/>
                  <w:color w:val="323232"/>
                  <w:sz w:val="22"/>
                  <w:szCs w:val="22"/>
                  <w:u w:val="none"/>
                  <w:vertAlign w:val="superscript"/>
                </w:rPr>
                <w:t>2+</w:t>
              </w:r>
              <w:r w:rsidRPr="00687073">
                <w:rPr>
                  <w:rStyle w:val="Hyperlink"/>
                  <w:rFonts w:cs="Arial"/>
                  <w:color w:val="323232"/>
                  <w:sz w:val="22"/>
                  <w:szCs w:val="22"/>
                  <w:u w:val="none"/>
                </w:rPr>
                <w:t> with Fe</w:t>
              </w:r>
              <w:r w:rsidRPr="00687073">
                <w:rPr>
                  <w:rStyle w:val="Hyperlink"/>
                  <w:rFonts w:cs="Arial"/>
                  <w:color w:val="323232"/>
                  <w:sz w:val="22"/>
                  <w:szCs w:val="22"/>
                  <w:u w:val="none"/>
                  <w:vertAlign w:val="superscript"/>
                </w:rPr>
                <w:t>3+</w:t>
              </w:r>
              <w:r w:rsidRPr="00687073">
                <w:rPr>
                  <w:rStyle w:val="Hyperlink"/>
                  <w:rFonts w:cs="Arial"/>
                  <w:color w:val="323232"/>
                  <w:sz w:val="22"/>
                  <w:szCs w:val="22"/>
                  <w:u w:val="none"/>
                </w:rPr>
                <w:t> (and I</w:t>
              </w:r>
              <w:r w:rsidRPr="00687073">
                <w:rPr>
                  <w:rStyle w:val="Hyperlink"/>
                  <w:rFonts w:cs="Arial"/>
                  <w:color w:val="323232"/>
                  <w:sz w:val="22"/>
                  <w:szCs w:val="22"/>
                  <w:u w:val="none"/>
                  <w:vertAlign w:val="subscript"/>
                </w:rPr>
                <w:t>2</w:t>
              </w:r>
              <w:r w:rsidRPr="00687073">
                <w:rPr>
                  <w:rStyle w:val="Hyperlink"/>
                  <w:rFonts w:cs="Arial"/>
                  <w:color w:val="323232"/>
                  <w:sz w:val="22"/>
                  <w:szCs w:val="22"/>
                  <w:u w:val="none"/>
                </w:rPr>
                <w:t>) and the Reaction of Fe</w:t>
              </w:r>
              <w:r w:rsidRPr="00687073">
                <w:rPr>
                  <w:rStyle w:val="Hyperlink"/>
                  <w:rFonts w:cs="Arial"/>
                  <w:color w:val="323232"/>
                  <w:sz w:val="22"/>
                  <w:szCs w:val="22"/>
                  <w:u w:val="none"/>
                  <w:vertAlign w:val="superscript"/>
                </w:rPr>
                <w:t>2+</w:t>
              </w:r>
              <w:r w:rsidRPr="00687073">
                <w:rPr>
                  <w:rStyle w:val="Hyperlink"/>
                  <w:rFonts w:cs="Arial"/>
                  <w:color w:val="323232"/>
                  <w:sz w:val="22"/>
                  <w:szCs w:val="22"/>
                  <w:u w:val="none"/>
                </w:rPr>
                <w:t> with the μ-Disulfido-bis[pentaaquochromium(III)] Complex CrS</w:t>
              </w:r>
              <w:r w:rsidRPr="00687073">
                <w:rPr>
                  <w:rStyle w:val="Hyperlink"/>
                  <w:rFonts w:cs="Arial"/>
                  <w:color w:val="323232"/>
                  <w:sz w:val="22"/>
                  <w:szCs w:val="22"/>
                  <w:u w:val="none"/>
                  <w:vertAlign w:val="subscript"/>
                </w:rPr>
                <w:t>2</w:t>
              </w:r>
              <w:r w:rsidRPr="00687073">
                <w:rPr>
                  <w:rStyle w:val="Hyperlink"/>
                  <w:rFonts w:cs="Arial"/>
                  <w:color w:val="323232"/>
                  <w:sz w:val="22"/>
                  <w:szCs w:val="22"/>
                  <w:u w:val="none"/>
                </w:rPr>
                <w:t>Cr</w:t>
              </w:r>
              <w:r w:rsidRPr="00687073">
                <w:rPr>
                  <w:rStyle w:val="Hyperlink"/>
                  <w:rFonts w:cs="Arial"/>
                  <w:color w:val="323232"/>
                  <w:sz w:val="22"/>
                  <w:szCs w:val="22"/>
                  <w:u w:val="none"/>
                  <w:vertAlign w:val="superscript"/>
                </w:rPr>
                <w:t>4+</w:t>
              </w:r>
            </w:hyperlink>
            <w:r>
              <w:rPr>
                <w:rFonts w:cs="Arial"/>
                <w:color w:val="323232"/>
                <w:sz w:val="22"/>
                <w:szCs w:val="22"/>
              </w:rPr>
              <w:t>, Inorganic Chemistry, 16(8), 1931-35</w:t>
            </w:r>
          </w:p>
        </w:tc>
      </w:tr>
      <w:tr w:rsidR="00EE2185" w:rsidRPr="0048489C" w14:paraId="01C724B2" w14:textId="77777777" w:rsidTr="00331C25">
        <w:tblPrEx>
          <w:tblCellMar>
            <w:top w:w="0" w:type="dxa"/>
            <w:bottom w:w="0" w:type="dxa"/>
          </w:tblCellMar>
        </w:tblPrEx>
        <w:trPr>
          <w:cantSplit/>
        </w:trPr>
        <w:tc>
          <w:tcPr>
            <w:tcW w:w="9450" w:type="dxa"/>
            <w:gridSpan w:val="2"/>
          </w:tcPr>
          <w:p w14:paraId="6C0B1F92"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N. Alshatti, T. Ramasami and A.G. Sykes, (1977), Aquation of formato</w:t>
            </w:r>
            <w:r w:rsidRPr="0048489C">
              <w:rPr>
                <w:rFonts w:cs="Arial"/>
                <w:sz w:val="22"/>
                <w:szCs w:val="22"/>
              </w:rPr>
              <w:noBreakHyphen/>
              <w:t>N, N' dimethylformamido and fluoropentammine chromium (III) complexes: Identification of reaction path and kinetic studies. J.Chem. Soc. Dalton Trans., p74-77.</w:t>
            </w:r>
          </w:p>
        </w:tc>
      </w:tr>
      <w:tr w:rsidR="00EE2185" w:rsidRPr="0048489C" w14:paraId="16DD22C6" w14:textId="77777777" w:rsidTr="00331C25">
        <w:tblPrEx>
          <w:tblCellMar>
            <w:top w:w="0" w:type="dxa"/>
            <w:bottom w:w="0" w:type="dxa"/>
          </w:tblCellMar>
        </w:tblPrEx>
        <w:trPr>
          <w:cantSplit/>
        </w:trPr>
        <w:tc>
          <w:tcPr>
            <w:tcW w:w="9450" w:type="dxa"/>
            <w:gridSpan w:val="2"/>
          </w:tcPr>
          <w:p w14:paraId="4FD76F7E"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and A.G. Sykes (1976), Further characterisation and aquation of the thiolopentaaquachromium (III) complex, CrSH2+ and its equilibration with thiocyanate, Inorg. Chem.,15, p1010-1014.</w:t>
            </w:r>
          </w:p>
        </w:tc>
      </w:tr>
      <w:tr w:rsidR="00EE2185" w:rsidRPr="0048489C" w14:paraId="58C1AC07" w14:textId="77777777" w:rsidTr="00331C25">
        <w:tblPrEx>
          <w:tblCellMar>
            <w:top w:w="0" w:type="dxa"/>
            <w:bottom w:w="0" w:type="dxa"/>
          </w:tblCellMar>
        </w:tblPrEx>
        <w:trPr>
          <w:cantSplit/>
        </w:trPr>
        <w:tc>
          <w:tcPr>
            <w:tcW w:w="9450" w:type="dxa"/>
            <w:gridSpan w:val="2"/>
          </w:tcPr>
          <w:p w14:paraId="3C8BC2EC"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T. Ramasami, R.S. Taylor and A.G. Sykes (1976), Evidence for a dissociative mechanism in the reaction of glycine with aquapentaamminechromium (III). Ionic strength contributions (as a 1:1 </w:t>
            </w:r>
            <w:r>
              <w:rPr>
                <w:rFonts w:cs="Arial"/>
                <w:sz w:val="22"/>
                <w:szCs w:val="22"/>
              </w:rPr>
              <w:t xml:space="preserve">electrolyte) and ion pairing </w:t>
            </w:r>
            <w:r w:rsidRPr="0048489C">
              <w:rPr>
                <w:rFonts w:cs="Arial"/>
                <w:sz w:val="22"/>
                <w:szCs w:val="22"/>
              </w:rPr>
              <w:t>ability of the glycine zwitter ion, Inorg. Chem., 15, p2318-2320.</w:t>
            </w:r>
          </w:p>
        </w:tc>
      </w:tr>
      <w:tr w:rsidR="00EE2185" w:rsidRPr="0048489C" w14:paraId="0154E463" w14:textId="77777777" w:rsidTr="00331C25">
        <w:tblPrEx>
          <w:tblCellMar>
            <w:top w:w="0" w:type="dxa"/>
            <w:bottom w:w="0" w:type="dxa"/>
          </w:tblCellMar>
        </w:tblPrEx>
        <w:trPr>
          <w:cantSplit/>
        </w:trPr>
        <w:tc>
          <w:tcPr>
            <w:tcW w:w="9450" w:type="dxa"/>
            <w:gridSpan w:val="2"/>
          </w:tcPr>
          <w:p w14:paraId="18F16FA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and A.G. Sykes (1976), Mechanistic implications of the kinetic data for the formation and aquation of acidopentaamminechromium (III) complexes, Cr (NH3)5X2+; X= isothiocynate, trichloroacetate, chloride, bromide, iodide. Evidence for a dissociative mechanism, Inorg. Chem., 15, p2885-2891.</w:t>
            </w:r>
          </w:p>
        </w:tc>
      </w:tr>
      <w:tr w:rsidR="00EE2185" w:rsidRPr="0048489C" w14:paraId="5E4A2B67" w14:textId="77777777" w:rsidTr="00331C25">
        <w:tblPrEx>
          <w:tblCellMar>
            <w:top w:w="0" w:type="dxa"/>
            <w:bottom w:w="0" w:type="dxa"/>
          </w:tblCellMar>
        </w:tblPrEx>
        <w:trPr>
          <w:cantSplit/>
        </w:trPr>
        <w:tc>
          <w:tcPr>
            <w:tcW w:w="9450" w:type="dxa"/>
            <w:gridSpan w:val="2"/>
          </w:tcPr>
          <w:p w14:paraId="30CA5C7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lastRenderedPageBreak/>
              <w:t>T. Ramasami, R.S. Taylor and A.G. Sykes, (1976), Kinetic studies on the oxidation of the thiolopentaaqua chromium (III) complex, Inorg. Chem., 15, p1931.</w:t>
            </w:r>
          </w:p>
        </w:tc>
      </w:tr>
      <w:tr w:rsidR="00EE2185" w:rsidRPr="0048489C" w14:paraId="0A1D8049" w14:textId="77777777" w:rsidTr="00331C25">
        <w:tblPrEx>
          <w:tblCellMar>
            <w:top w:w="0" w:type="dxa"/>
            <w:bottom w:w="0" w:type="dxa"/>
          </w:tblCellMar>
        </w:tblPrEx>
        <w:trPr>
          <w:cantSplit/>
        </w:trPr>
        <w:tc>
          <w:tcPr>
            <w:tcW w:w="9450" w:type="dxa"/>
            <w:gridSpan w:val="2"/>
          </w:tcPr>
          <w:p w14:paraId="5E700285"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and A.G. Sykes, (1976), The effect of ligand environment on the mechanism of substitution of chromium (III), J. Chem. Soc. Chem. Comm., p378-379.</w:t>
            </w:r>
          </w:p>
        </w:tc>
      </w:tr>
      <w:tr w:rsidR="00EE2185" w:rsidRPr="0048489C" w14:paraId="2F0EEF04" w14:textId="77777777" w:rsidTr="00331C25">
        <w:tblPrEx>
          <w:tblCellMar>
            <w:top w:w="0" w:type="dxa"/>
            <w:bottom w:w="0" w:type="dxa"/>
          </w:tblCellMar>
        </w:tblPrEx>
        <w:trPr>
          <w:cantSplit/>
        </w:trPr>
        <w:tc>
          <w:tcPr>
            <w:tcW w:w="9450" w:type="dxa"/>
            <w:gridSpan w:val="2"/>
          </w:tcPr>
          <w:p w14:paraId="28CF2D70"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 xml:space="preserve">T. Ramasami, R.S. Taylor and A.G. Sykes, (1976), Synthesis and characterisation of </w:t>
            </w:r>
            <w:r w:rsidRPr="0048489C">
              <w:rPr>
                <w:rFonts w:cs="Arial"/>
                <w:sz w:val="22"/>
                <w:szCs w:val="22"/>
              </w:rPr>
              <w:noBreakHyphen/>
              <w:t>disulfido complexes CrS2Cr4+ CrS2HFe4+, J.Chem. Soc.Chem. Comm, p383-384.</w:t>
            </w:r>
          </w:p>
        </w:tc>
      </w:tr>
      <w:tr w:rsidR="00EE2185" w:rsidRPr="0048489C" w14:paraId="3514A121" w14:textId="77777777" w:rsidTr="00331C25">
        <w:tblPrEx>
          <w:tblCellMar>
            <w:top w:w="0" w:type="dxa"/>
            <w:bottom w:w="0" w:type="dxa"/>
          </w:tblCellMar>
        </w:tblPrEx>
        <w:trPr>
          <w:cantSplit/>
        </w:trPr>
        <w:tc>
          <w:tcPr>
            <w:tcW w:w="9450" w:type="dxa"/>
            <w:gridSpan w:val="2"/>
          </w:tcPr>
          <w:p w14:paraId="6AF4314F"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and D. Ramaswamy, (1975), Studies on further stabilisation of the chrome collagen compound, J. Soc.Leather Trades and Chemists, 59, p149-153.</w:t>
            </w:r>
          </w:p>
        </w:tc>
      </w:tr>
      <w:tr w:rsidR="00EE2185" w:rsidRPr="0048489C" w14:paraId="1C3C3A09" w14:textId="77777777" w:rsidTr="00331C25">
        <w:tblPrEx>
          <w:tblCellMar>
            <w:top w:w="0" w:type="dxa"/>
            <w:bottom w:w="0" w:type="dxa"/>
          </w:tblCellMar>
        </w:tblPrEx>
        <w:trPr>
          <w:cantSplit/>
        </w:trPr>
        <w:tc>
          <w:tcPr>
            <w:tcW w:w="9450" w:type="dxa"/>
            <w:gridSpan w:val="2"/>
          </w:tcPr>
          <w:p w14:paraId="73764B86"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R.K. Wharton and A.G. Sykes, (1975), New complexes of pentamminechromium (III) with oxalate, glycinate, sulphate and iodate as ligands. Loss of ammonia from chromium (III) ammine complexes, Inorg. Chem., 14, p359-365.</w:t>
            </w:r>
          </w:p>
        </w:tc>
      </w:tr>
      <w:tr w:rsidR="00EE2185" w:rsidRPr="0048489C" w14:paraId="6DDF4EC7" w14:textId="77777777" w:rsidTr="00331C25">
        <w:tblPrEx>
          <w:tblCellMar>
            <w:top w:w="0" w:type="dxa"/>
            <w:bottom w:w="0" w:type="dxa"/>
          </w:tblCellMar>
        </w:tblPrEx>
        <w:trPr>
          <w:cantSplit/>
        </w:trPr>
        <w:tc>
          <w:tcPr>
            <w:tcW w:w="9450" w:type="dxa"/>
            <w:gridSpan w:val="2"/>
          </w:tcPr>
          <w:p w14:paraId="4D8B238A"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R.S. Taylor and A.G. Sykes, (1975), Mononuclear nature of aquamolybdenum (IV) ion in solution, J.Am. Chem.Soc., 97, p5918-5920.</w:t>
            </w:r>
          </w:p>
        </w:tc>
      </w:tr>
      <w:tr w:rsidR="00EE2185" w:rsidRPr="0048489C" w14:paraId="286B1A62" w14:textId="77777777" w:rsidTr="00331C25">
        <w:tblPrEx>
          <w:tblCellMar>
            <w:top w:w="0" w:type="dxa"/>
            <w:bottom w:w="0" w:type="dxa"/>
          </w:tblCellMar>
        </w:tblPrEx>
        <w:trPr>
          <w:cantSplit/>
        </w:trPr>
        <w:tc>
          <w:tcPr>
            <w:tcW w:w="9450" w:type="dxa"/>
            <w:gridSpan w:val="2"/>
          </w:tcPr>
          <w:p w14:paraId="2ADE2CD8"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T. Ramasami and K. Chandrasekaran, (1973), Weathering and degradation of synthetic polymers, Chemicals and Petrochemicals, p8-12.</w:t>
            </w:r>
          </w:p>
        </w:tc>
      </w:tr>
      <w:tr w:rsidR="00EE2185" w:rsidRPr="0048489C" w14:paraId="3E64D3BB" w14:textId="77777777" w:rsidTr="00331C25">
        <w:tblPrEx>
          <w:tblCellMar>
            <w:top w:w="0" w:type="dxa"/>
            <w:bottom w:w="0" w:type="dxa"/>
          </w:tblCellMar>
        </w:tblPrEx>
        <w:trPr>
          <w:cantSplit/>
        </w:trPr>
        <w:tc>
          <w:tcPr>
            <w:tcW w:w="9450" w:type="dxa"/>
            <w:gridSpan w:val="2"/>
          </w:tcPr>
          <w:p w14:paraId="2FDFF91E" w14:textId="77777777" w:rsidR="00EE2185" w:rsidRPr="0048489C" w:rsidRDefault="00EE2185" w:rsidP="00331C25">
            <w:pPr>
              <w:pStyle w:val="BodyText"/>
              <w:numPr>
                <w:ilvl w:val="0"/>
                <w:numId w:val="22"/>
              </w:numPr>
              <w:rPr>
                <w:rFonts w:cs="Arial"/>
                <w:sz w:val="22"/>
                <w:szCs w:val="22"/>
              </w:rPr>
            </w:pPr>
            <w:r w:rsidRPr="0048489C">
              <w:rPr>
                <w:rFonts w:cs="Arial"/>
                <w:sz w:val="22"/>
                <w:szCs w:val="22"/>
              </w:rPr>
              <w:t>M.S. Olivannan and T. Ramasami, (1971), Waterproofing of Sole Leather with basic aluminium sulphate dipping: Effect of pretanning with various vegetable tanning materials: Part V, Leather Science, 18, p186-194.</w:t>
            </w:r>
          </w:p>
        </w:tc>
      </w:tr>
      <w:tr w:rsidR="00EE2185" w:rsidRPr="0048489C" w14:paraId="4580F883" w14:textId="77777777" w:rsidTr="00331C25">
        <w:tblPrEx>
          <w:tblCellMar>
            <w:top w:w="0" w:type="dxa"/>
            <w:bottom w:w="0" w:type="dxa"/>
          </w:tblCellMar>
        </w:tblPrEx>
        <w:trPr>
          <w:cantSplit/>
        </w:trPr>
        <w:tc>
          <w:tcPr>
            <w:tcW w:w="9450" w:type="dxa"/>
            <w:gridSpan w:val="2"/>
            <w:vAlign w:val="center"/>
          </w:tcPr>
          <w:p w14:paraId="3D1B92FD" w14:textId="77777777" w:rsidR="00EE2185" w:rsidRDefault="00EE2185" w:rsidP="00331C25">
            <w:pPr>
              <w:pStyle w:val="BodyText"/>
              <w:numPr>
                <w:ilvl w:val="0"/>
                <w:numId w:val="22"/>
              </w:numPr>
              <w:rPr>
                <w:rFonts w:cs="Arial"/>
                <w:sz w:val="22"/>
                <w:szCs w:val="22"/>
              </w:rPr>
            </w:pPr>
            <w:r w:rsidRPr="0048489C">
              <w:rPr>
                <w:rFonts w:cs="Arial"/>
                <w:sz w:val="22"/>
                <w:szCs w:val="22"/>
              </w:rPr>
              <w:t>T. Ramasami and M.S. Olivannan, (1971), Waterproofing of sole leather with basic aluminium sulphate dipping: Effect of various pretannages, Part VI, Leather Science, 18, p235-241.</w:t>
            </w:r>
          </w:p>
          <w:p w14:paraId="65E2B685" w14:textId="77777777" w:rsidR="00EE2185" w:rsidRPr="000B504E" w:rsidRDefault="00EE2185" w:rsidP="00331C25">
            <w:pPr>
              <w:pStyle w:val="BodyText"/>
              <w:numPr>
                <w:ilvl w:val="0"/>
                <w:numId w:val="22"/>
              </w:numPr>
              <w:rPr>
                <w:rFonts w:cs="Arial"/>
                <w:sz w:val="22"/>
                <w:szCs w:val="22"/>
              </w:rPr>
            </w:pPr>
            <w:r w:rsidRPr="0048489C">
              <w:rPr>
                <w:rFonts w:cs="Arial"/>
                <w:sz w:val="22"/>
                <w:szCs w:val="22"/>
              </w:rPr>
              <w:t xml:space="preserve">M S Olivannan, T Ramasami, R Selvarangan and Y Nayudamma (1969), A note on waterproofing of sole leather with zinc salts, Leather Science, 16, p385-386. </w:t>
            </w:r>
          </w:p>
        </w:tc>
      </w:tr>
      <w:tr w:rsidR="00EE2185" w:rsidRPr="0048489C" w14:paraId="05C93280" w14:textId="77777777" w:rsidTr="00331C25">
        <w:tblPrEx>
          <w:tblCellMar>
            <w:top w:w="0" w:type="dxa"/>
            <w:bottom w:w="0" w:type="dxa"/>
          </w:tblCellMar>
        </w:tblPrEx>
        <w:trPr>
          <w:cantSplit/>
        </w:trPr>
        <w:tc>
          <w:tcPr>
            <w:tcW w:w="9450" w:type="dxa"/>
            <w:gridSpan w:val="2"/>
            <w:vAlign w:val="center"/>
          </w:tcPr>
          <w:p w14:paraId="7FCA9E84" w14:textId="77777777" w:rsidR="00EE2185" w:rsidRDefault="00EE2185" w:rsidP="00331C25">
            <w:pPr>
              <w:pStyle w:val="Heading1"/>
            </w:pPr>
            <w:r w:rsidRPr="0048489C">
              <w:rPr>
                <w:rStyle w:val="text1"/>
                <w:rFonts w:ascii="Arial Narrow" w:hAnsi="Arial Narrow" w:cs="Arial"/>
                <w:sz w:val="22"/>
                <w:szCs w:val="22"/>
              </w:rPr>
              <w:lastRenderedPageBreak/>
              <w:t>Scientific Reviews</w:t>
            </w:r>
          </w:p>
          <w:p w14:paraId="1B30217F" w14:textId="77777777" w:rsidR="00EE2185" w:rsidRDefault="00EE2185" w:rsidP="00331C25">
            <w:pPr>
              <w:pStyle w:val="BodyText"/>
              <w:numPr>
                <w:ilvl w:val="0"/>
                <w:numId w:val="22"/>
              </w:numPr>
              <w:rPr>
                <w:rFonts w:cs="Arial"/>
                <w:sz w:val="22"/>
                <w:szCs w:val="22"/>
              </w:rPr>
            </w:pPr>
            <w:r w:rsidRPr="0048489C">
              <w:rPr>
                <w:rFonts w:cs="Arial"/>
                <w:sz w:val="22"/>
                <w:szCs w:val="22"/>
              </w:rPr>
              <w:t>M.Santappa, T. Ramasami and K.J. Kedlaya, (1982), Science and technology of chrome tanning. J. Sci. &amp; Ind. Res., 41, p616</w:t>
            </w:r>
          </w:p>
          <w:p w14:paraId="2081BC36" w14:textId="77777777" w:rsidR="00EE2185" w:rsidRDefault="00EE2185" w:rsidP="00331C25">
            <w:pPr>
              <w:pStyle w:val="BodyText"/>
              <w:numPr>
                <w:ilvl w:val="0"/>
                <w:numId w:val="22"/>
              </w:numPr>
              <w:rPr>
                <w:rFonts w:cs="Arial"/>
                <w:sz w:val="22"/>
                <w:szCs w:val="22"/>
              </w:rPr>
            </w:pPr>
            <w:r w:rsidRPr="0048489C">
              <w:rPr>
                <w:rFonts w:cs="Arial"/>
                <w:sz w:val="22"/>
                <w:szCs w:val="22"/>
              </w:rPr>
              <w:t xml:space="preserve"> J.F. Endicott, T. Ramasami, R. Tamilarasan, R.B. Lessard, C.K. Ryu and G.R. Brubaker, (1987), Structural reactivity of metal centered transition metal excited states. Coor. Chem. Rev., p1.</w:t>
            </w:r>
          </w:p>
          <w:p w14:paraId="2C1E2A80" w14:textId="77777777" w:rsidR="00EE2185" w:rsidRDefault="00EE2185" w:rsidP="00331C25">
            <w:pPr>
              <w:pStyle w:val="BodyText"/>
              <w:numPr>
                <w:ilvl w:val="0"/>
                <w:numId w:val="22"/>
              </w:numPr>
              <w:rPr>
                <w:rFonts w:cs="Arial"/>
                <w:sz w:val="22"/>
                <w:szCs w:val="22"/>
              </w:rPr>
            </w:pPr>
            <w:r w:rsidRPr="0048489C">
              <w:rPr>
                <w:rFonts w:cs="Arial"/>
                <w:sz w:val="22"/>
                <w:szCs w:val="22"/>
              </w:rPr>
              <w:t>.</w:t>
            </w:r>
            <w:r>
              <w:rPr>
                <w:rFonts w:cs="Arial"/>
                <w:sz w:val="22"/>
                <w:szCs w:val="22"/>
              </w:rPr>
              <w:t xml:space="preserve"> J </w:t>
            </w:r>
            <w:r w:rsidRPr="0048489C">
              <w:rPr>
                <w:rFonts w:cs="Arial"/>
                <w:sz w:val="22"/>
                <w:szCs w:val="22"/>
              </w:rPr>
              <w:t>F. Endicott, K. Kumar, T. Ramasami and F.P. Rotzinger, (1983), Structural probes to electron transfer reactivity. Prog. In Inorg. Chem.,30, p141.</w:t>
            </w:r>
          </w:p>
          <w:p w14:paraId="1C5143E6" w14:textId="77777777" w:rsidR="00EE2185" w:rsidRDefault="00EE2185" w:rsidP="00331C25">
            <w:pPr>
              <w:pStyle w:val="BodyText"/>
              <w:numPr>
                <w:ilvl w:val="0"/>
                <w:numId w:val="22"/>
              </w:numPr>
              <w:rPr>
                <w:rFonts w:cs="Arial"/>
                <w:sz w:val="22"/>
                <w:szCs w:val="22"/>
              </w:rPr>
            </w:pPr>
            <w:r w:rsidRPr="0048489C">
              <w:rPr>
                <w:rFonts w:cs="Arial"/>
                <w:sz w:val="22"/>
                <w:szCs w:val="22"/>
              </w:rPr>
              <w:t>B. Chandrasekaran, J.R. Rao, K.J. Sreeram, B.U. Nair and T. Ramasami (1999), Chrome tanning: State-of-art on the material composition and characterisation. J.Sci. &amp; Ind. Res. 58, 1-10</w:t>
            </w:r>
          </w:p>
          <w:p w14:paraId="74A68865" w14:textId="77777777" w:rsidR="00EE2185" w:rsidRDefault="00EE2185" w:rsidP="00331C25">
            <w:pPr>
              <w:pStyle w:val="BodyText"/>
              <w:numPr>
                <w:ilvl w:val="0"/>
                <w:numId w:val="22"/>
              </w:numPr>
              <w:rPr>
                <w:rFonts w:cs="Arial"/>
                <w:sz w:val="22"/>
                <w:szCs w:val="22"/>
              </w:rPr>
            </w:pPr>
            <w:r w:rsidRPr="00F04555">
              <w:rPr>
                <w:rFonts w:cs="Arial"/>
                <w:sz w:val="22"/>
                <w:szCs w:val="22"/>
              </w:rPr>
              <w:t>K.J. Sreeram and T. Ramasami (2003), Sustaining tanning process through conservation, recovery and better utilization of chromium, Resources Conserv. Recycl., 38, 185-212</w:t>
            </w:r>
          </w:p>
          <w:p w14:paraId="33CB9396" w14:textId="77777777" w:rsidR="00EE2185" w:rsidRPr="00F04555" w:rsidRDefault="00EE2185" w:rsidP="00331C25">
            <w:pPr>
              <w:pStyle w:val="Heading1"/>
              <w:rPr>
                <w:rFonts w:cs="Arial"/>
                <w:sz w:val="22"/>
                <w:szCs w:val="22"/>
              </w:rPr>
            </w:pPr>
            <w:r>
              <w:rPr>
                <w:rStyle w:val="text1"/>
                <w:rFonts w:ascii="Arial Narrow" w:hAnsi="Arial Narrow"/>
              </w:rPr>
              <w:t>Contributed</w:t>
            </w:r>
            <w:r w:rsidRPr="0048489C">
              <w:rPr>
                <w:rStyle w:val="text1"/>
                <w:rFonts w:ascii="Arial Narrow" w:hAnsi="Arial Narrow"/>
              </w:rPr>
              <w:t xml:space="preserve"> Chapters</w:t>
            </w:r>
          </w:p>
          <w:p w14:paraId="23E9B5F0" w14:textId="77777777" w:rsidR="00EE2185" w:rsidRPr="00F04555" w:rsidRDefault="00EE2185" w:rsidP="00331C25">
            <w:pPr>
              <w:pStyle w:val="BodyText"/>
              <w:numPr>
                <w:ilvl w:val="0"/>
                <w:numId w:val="22"/>
              </w:numPr>
              <w:rPr>
                <w:rFonts w:cs="Arial"/>
                <w:sz w:val="22"/>
                <w:szCs w:val="22"/>
              </w:rPr>
            </w:pPr>
            <w:r w:rsidRPr="00F04555">
              <w:rPr>
                <w:sz w:val="22"/>
                <w:szCs w:val="22"/>
              </w:rPr>
              <w:t>T. Ramasami and V. Subramanian, (1989), Atmospheric modelling. Proceedings of the Regional Symposium on Chemistry and the Environment held at Brisbane, Australia, ed. Noellor and M.S. Chadha. Published by CSC, London.</w:t>
            </w:r>
          </w:p>
          <w:p w14:paraId="57F586DC" w14:textId="77777777" w:rsidR="00EE2185" w:rsidRPr="00F04555" w:rsidRDefault="00EE2185" w:rsidP="00331C25">
            <w:pPr>
              <w:pStyle w:val="BodyText"/>
              <w:numPr>
                <w:ilvl w:val="0"/>
                <w:numId w:val="22"/>
              </w:numPr>
              <w:rPr>
                <w:rFonts w:cs="Arial"/>
                <w:sz w:val="22"/>
                <w:szCs w:val="22"/>
              </w:rPr>
            </w:pPr>
            <w:r w:rsidRPr="00F04555">
              <w:rPr>
                <w:sz w:val="22"/>
                <w:szCs w:val="22"/>
              </w:rPr>
              <w:t>T. Ramasami (1994), Perspective report on Material Resource Needs of Indian Leather Sector: A Technology Forecast, Indian Leather 2010, ed. A.V. Srinivasan, G. Thyagarajan and A. Amudeswari,</w:t>
            </w:r>
          </w:p>
          <w:p w14:paraId="01439B7D" w14:textId="77777777" w:rsidR="00EE2185" w:rsidRPr="00F04555" w:rsidRDefault="00EE2185" w:rsidP="00331C25">
            <w:pPr>
              <w:pStyle w:val="BodyText"/>
              <w:numPr>
                <w:ilvl w:val="0"/>
                <w:numId w:val="22"/>
              </w:numPr>
              <w:rPr>
                <w:rFonts w:cs="Arial"/>
                <w:sz w:val="22"/>
                <w:szCs w:val="22"/>
              </w:rPr>
            </w:pPr>
            <w:r w:rsidRPr="00F04555">
              <w:rPr>
                <w:sz w:val="22"/>
                <w:szCs w:val="22"/>
              </w:rPr>
              <w:t>T. Ramasami, J.R. Rao, B. Chandrasekaran and N.K. Chandra babu, (1994), Emerging Trends in Chemical Needs of the Leather Sector. Monograph on Leather, ed. Vijayaraghavan, Kothari Publishers</w:t>
            </w:r>
          </w:p>
          <w:p w14:paraId="19B0BDAA" w14:textId="77777777" w:rsidR="00EE2185" w:rsidRPr="00A05046" w:rsidRDefault="00EE2185" w:rsidP="00331C25">
            <w:pPr>
              <w:pStyle w:val="BodyText"/>
              <w:numPr>
                <w:ilvl w:val="0"/>
                <w:numId w:val="22"/>
              </w:numPr>
              <w:rPr>
                <w:rFonts w:cs="Arial"/>
                <w:sz w:val="22"/>
                <w:szCs w:val="22"/>
              </w:rPr>
            </w:pPr>
            <w:r w:rsidRPr="00F04555">
              <w:rPr>
                <w:sz w:val="22"/>
                <w:szCs w:val="22"/>
              </w:rPr>
              <w:t>J. R. Rao, K.J. Sreeram, R. Gayatri, B. Chandrasekaran, N.K. Chandrababu, S. Krishnan and T. Ramasami. (1995) Workers Manual on Chrome Management. Published under LTM of Govt of India in English, Hindi and Tamil</w:t>
            </w:r>
            <w:r w:rsidRPr="0048489C">
              <w:t>.</w:t>
            </w:r>
          </w:p>
          <w:p w14:paraId="2C68DF87" w14:textId="77777777" w:rsidR="00EE2185" w:rsidRPr="00F04555" w:rsidRDefault="00EE2185" w:rsidP="00331C25">
            <w:pPr>
              <w:pStyle w:val="BodyText"/>
              <w:numPr>
                <w:ilvl w:val="0"/>
                <w:numId w:val="22"/>
              </w:numPr>
              <w:rPr>
                <w:rFonts w:cs="Arial"/>
                <w:sz w:val="18"/>
                <w:szCs w:val="22"/>
              </w:rPr>
            </w:pPr>
            <w:r w:rsidRPr="0048489C">
              <w:t>J</w:t>
            </w:r>
            <w:r w:rsidRPr="00F04555">
              <w:rPr>
                <w:sz w:val="22"/>
              </w:rPr>
              <w:t>. R. Rao, K.J. Sreeram, R. Gayatri, B. Chandrasekaran, N.K. Chandrababu, S. Krishnan and T. Ramasami. (1997) Better Chrome Management: A Manual. Published under TNO-CLRI (CSIR) Cooperation Programme</w:t>
            </w:r>
          </w:p>
          <w:p w14:paraId="4E5408EF" w14:textId="77777777" w:rsidR="00EE2185" w:rsidRPr="00F04555" w:rsidRDefault="00EE2185" w:rsidP="00331C25">
            <w:pPr>
              <w:pStyle w:val="BodyText"/>
              <w:numPr>
                <w:ilvl w:val="0"/>
                <w:numId w:val="22"/>
              </w:numPr>
              <w:rPr>
                <w:rFonts w:cs="Arial"/>
                <w:sz w:val="18"/>
                <w:szCs w:val="22"/>
              </w:rPr>
            </w:pPr>
            <w:r w:rsidRPr="00F04555">
              <w:rPr>
                <w:sz w:val="22"/>
              </w:rPr>
              <w:t>T. Ramasami, K.J. Sreeram and R. Gayatri (1998), ‘Emerging leather processing strategies for waste minimization’ in Unit 1 – Background information and cleaner technologies in raw material preservation and in the beamhouse processes, regional workshop on cleaner tanning technologies, UNIDO – 56 US/RAS/92/120 Aug. p.183-197.</w:t>
            </w:r>
          </w:p>
          <w:p w14:paraId="08E79494" w14:textId="77777777" w:rsidR="00EE2185" w:rsidRPr="00DA1CF7" w:rsidRDefault="00EE2185" w:rsidP="00331C25">
            <w:pPr>
              <w:pStyle w:val="BodyText"/>
              <w:numPr>
                <w:ilvl w:val="0"/>
                <w:numId w:val="22"/>
              </w:numPr>
              <w:rPr>
                <w:rFonts w:cs="Arial"/>
                <w:sz w:val="18"/>
                <w:szCs w:val="22"/>
              </w:rPr>
            </w:pPr>
            <w:r w:rsidRPr="00DA1CF7">
              <w:rPr>
                <w:rFonts w:cs="Arial"/>
                <w:sz w:val="18"/>
                <w:szCs w:val="22"/>
              </w:rPr>
              <w:t xml:space="preserve"> </w:t>
            </w:r>
            <w:r w:rsidRPr="00DA1CF7">
              <w:rPr>
                <w:sz w:val="22"/>
              </w:rPr>
              <w:t>T. Ramasami, K.J. Sreeram and R. Gayatri (1999), ‘Sources of pollution in tanneries, mitigation and case studies’ in Unit 1- Legal requirements, Manual on design, operation and maintenance of tannery effluent treatment plants, RePO-</w:t>
            </w:r>
            <w:smartTag w:uri="urn:schemas-microsoft-com:office:smarttags" w:element="stockticker">
              <w:r w:rsidRPr="00DA1CF7">
                <w:rPr>
                  <w:sz w:val="22"/>
                </w:rPr>
                <w:t>UNID</w:t>
              </w:r>
            </w:smartTag>
            <w:r w:rsidRPr="00DA1CF7">
              <w:rPr>
                <w:sz w:val="22"/>
              </w:rPr>
              <w:t>O, Chennai, India, p.20-33</w:t>
            </w:r>
          </w:p>
          <w:p w14:paraId="373BA22C" w14:textId="77777777" w:rsidR="00EE2185" w:rsidRPr="0048489C" w:rsidRDefault="00EE2185" w:rsidP="00331C25">
            <w:pPr>
              <w:pStyle w:val="Heading1"/>
              <w:rPr>
                <w:rFonts w:cs="Arial"/>
                <w:sz w:val="22"/>
                <w:szCs w:val="22"/>
              </w:rPr>
            </w:pPr>
          </w:p>
        </w:tc>
      </w:tr>
      <w:tr w:rsidR="00EE2185" w:rsidRPr="0048489C" w14:paraId="3E7FAA30" w14:textId="77777777" w:rsidTr="00331C25">
        <w:tblPrEx>
          <w:tblCellMar>
            <w:top w:w="0" w:type="dxa"/>
            <w:bottom w:w="0" w:type="dxa"/>
          </w:tblCellMar>
        </w:tblPrEx>
        <w:tc>
          <w:tcPr>
            <w:tcW w:w="900" w:type="dxa"/>
          </w:tcPr>
          <w:p w14:paraId="12A31B0A" w14:textId="77777777" w:rsidR="00EE2185" w:rsidRPr="0048489C" w:rsidRDefault="00EE2185" w:rsidP="00331C25">
            <w:pPr>
              <w:pStyle w:val="BodyText"/>
              <w:rPr>
                <w:rFonts w:cs="Arial"/>
              </w:rPr>
            </w:pPr>
          </w:p>
        </w:tc>
        <w:tc>
          <w:tcPr>
            <w:tcW w:w="8550" w:type="dxa"/>
          </w:tcPr>
          <w:p w14:paraId="16510D80" w14:textId="77777777" w:rsidR="00EE2185" w:rsidRPr="0048489C" w:rsidRDefault="00EE2185" w:rsidP="00331C25">
            <w:pPr>
              <w:pStyle w:val="Heading4"/>
              <w:rPr>
                <w:rStyle w:val="text1"/>
                <w:rFonts w:ascii="Arial Narrow" w:hAnsi="Arial Narrow"/>
              </w:rPr>
            </w:pPr>
            <w:r w:rsidRPr="0048489C">
              <w:rPr>
                <w:rStyle w:val="text1"/>
                <w:rFonts w:ascii="Arial Narrow" w:hAnsi="Arial Narrow"/>
              </w:rPr>
              <w:t>Edited Volumes</w:t>
            </w:r>
          </w:p>
        </w:tc>
      </w:tr>
      <w:tr w:rsidR="00EE2185" w:rsidRPr="0048489C" w14:paraId="51502BA5" w14:textId="77777777" w:rsidTr="00331C25">
        <w:tblPrEx>
          <w:tblCellMar>
            <w:top w:w="0" w:type="dxa"/>
            <w:bottom w:w="0" w:type="dxa"/>
          </w:tblCellMar>
        </w:tblPrEx>
        <w:tc>
          <w:tcPr>
            <w:tcW w:w="900" w:type="dxa"/>
          </w:tcPr>
          <w:p w14:paraId="42B0C03D" w14:textId="77777777" w:rsidR="00EE2185" w:rsidRPr="0048489C" w:rsidRDefault="00EE2185" w:rsidP="00331C25">
            <w:pPr>
              <w:pStyle w:val="BodyText"/>
              <w:jc w:val="center"/>
              <w:rPr>
                <w:rFonts w:cs="Arial"/>
              </w:rPr>
            </w:pPr>
            <w:r w:rsidRPr="0048489C">
              <w:rPr>
                <w:rFonts w:cs="Arial"/>
              </w:rPr>
              <w:t>1</w:t>
            </w:r>
          </w:p>
        </w:tc>
        <w:tc>
          <w:tcPr>
            <w:tcW w:w="8550" w:type="dxa"/>
          </w:tcPr>
          <w:p w14:paraId="11CBC4F8" w14:textId="77777777" w:rsidR="00EE2185" w:rsidRPr="0048489C" w:rsidRDefault="00EE2185" w:rsidP="00331C25">
            <w:pPr>
              <w:pStyle w:val="BodyText"/>
            </w:pPr>
            <w:r w:rsidRPr="0048489C">
              <w:t xml:space="preserve">T. Ramasami and G. Thyagarajan, (1987), Recent trends in mineral tanning and resource potentials. Published by ANBS, </w:t>
            </w:r>
            <w:smartTag w:uri="urn:schemas-microsoft-com:office:smarttags" w:element="country-region">
              <w:smartTag w:uri="urn:schemas-microsoft-com:office:smarttags" w:element="place">
                <w:r w:rsidRPr="0048489C">
                  <w:t>Singapore</w:t>
                </w:r>
              </w:smartTag>
            </w:smartTag>
            <w:r w:rsidRPr="0048489C">
              <w:t>.</w:t>
            </w:r>
          </w:p>
        </w:tc>
      </w:tr>
      <w:tr w:rsidR="00EE2185" w:rsidRPr="0048489C" w14:paraId="498AAA04" w14:textId="77777777" w:rsidTr="00331C25">
        <w:tblPrEx>
          <w:tblCellMar>
            <w:top w:w="0" w:type="dxa"/>
            <w:bottom w:w="0" w:type="dxa"/>
          </w:tblCellMar>
        </w:tblPrEx>
        <w:tc>
          <w:tcPr>
            <w:tcW w:w="900" w:type="dxa"/>
          </w:tcPr>
          <w:p w14:paraId="0BA732B6" w14:textId="77777777" w:rsidR="00EE2185" w:rsidRPr="0048489C" w:rsidRDefault="00EE2185" w:rsidP="00331C25">
            <w:pPr>
              <w:pStyle w:val="BodyText"/>
              <w:jc w:val="center"/>
              <w:rPr>
                <w:rFonts w:cs="Arial"/>
              </w:rPr>
            </w:pPr>
            <w:r w:rsidRPr="0048489C">
              <w:rPr>
                <w:rFonts w:cs="Arial"/>
              </w:rPr>
              <w:lastRenderedPageBreak/>
              <w:t>2</w:t>
            </w:r>
          </w:p>
        </w:tc>
        <w:tc>
          <w:tcPr>
            <w:tcW w:w="8550" w:type="dxa"/>
          </w:tcPr>
          <w:p w14:paraId="28511476" w14:textId="77777777" w:rsidR="00EE2185" w:rsidRPr="0048489C" w:rsidRDefault="00EE2185" w:rsidP="00331C25">
            <w:pPr>
              <w:pStyle w:val="BodyText"/>
            </w:pPr>
            <w:r w:rsidRPr="0048489C">
              <w:t xml:space="preserve">Gowri Chandrakasan, </w:t>
            </w:r>
            <w:smartTag w:uri="urn:schemas-microsoft-com:office:smarttags" w:element="place">
              <w:r w:rsidRPr="0048489C">
                <w:t>N Yathindra</w:t>
              </w:r>
            </w:smartTag>
            <w:r w:rsidRPr="0048489C">
              <w:t xml:space="preserve"> and T Ramasami (199</w:t>
            </w:r>
            <w:r>
              <w:t>9</w:t>
            </w:r>
            <w:r w:rsidRPr="0048489C">
              <w:t>) Trends in Collagen, a special volume of Proceedings of Chemical Sciences.</w:t>
            </w:r>
          </w:p>
        </w:tc>
      </w:tr>
      <w:tr w:rsidR="00EE2185" w:rsidRPr="0048489C" w14:paraId="73FA9540" w14:textId="77777777" w:rsidTr="00331C25">
        <w:tblPrEx>
          <w:tblCellMar>
            <w:top w:w="0" w:type="dxa"/>
            <w:bottom w:w="0" w:type="dxa"/>
          </w:tblCellMar>
        </w:tblPrEx>
        <w:tc>
          <w:tcPr>
            <w:tcW w:w="900" w:type="dxa"/>
          </w:tcPr>
          <w:p w14:paraId="67A9294D" w14:textId="77777777" w:rsidR="00EE2185" w:rsidRPr="0048489C" w:rsidRDefault="00EE2185" w:rsidP="00331C25">
            <w:pPr>
              <w:pStyle w:val="BodyText"/>
              <w:jc w:val="center"/>
              <w:rPr>
                <w:rFonts w:cs="Arial"/>
              </w:rPr>
            </w:pPr>
            <w:r w:rsidRPr="0048489C">
              <w:rPr>
                <w:rFonts w:cs="Arial"/>
              </w:rPr>
              <w:t>3</w:t>
            </w:r>
          </w:p>
        </w:tc>
        <w:tc>
          <w:tcPr>
            <w:tcW w:w="8550" w:type="dxa"/>
          </w:tcPr>
          <w:p w14:paraId="5FA2649C" w14:textId="77777777" w:rsidR="00EE2185" w:rsidRPr="0048489C" w:rsidRDefault="00EE2185" w:rsidP="00331C25">
            <w:pPr>
              <w:pStyle w:val="BodyText"/>
            </w:pPr>
            <w:r w:rsidRPr="0048489C">
              <w:t>Science and Technology for the Leather sector into the Next millenium, Tata McGraw Hill, Proceedings of the XXV IULTCS congress held at Chennai, January 1999.</w:t>
            </w:r>
          </w:p>
        </w:tc>
      </w:tr>
      <w:tr w:rsidR="00EE2185" w:rsidRPr="0048489C" w14:paraId="1C358E7C" w14:textId="77777777" w:rsidTr="00331C25">
        <w:tblPrEx>
          <w:tblCellMar>
            <w:top w:w="0" w:type="dxa"/>
            <w:bottom w:w="0" w:type="dxa"/>
          </w:tblCellMar>
        </w:tblPrEx>
        <w:tc>
          <w:tcPr>
            <w:tcW w:w="900" w:type="dxa"/>
          </w:tcPr>
          <w:p w14:paraId="6F3CBD9F" w14:textId="77777777" w:rsidR="00EE2185" w:rsidRPr="0048489C" w:rsidRDefault="00EE2185" w:rsidP="00331C25">
            <w:pPr>
              <w:pStyle w:val="BodyText"/>
              <w:jc w:val="center"/>
              <w:rPr>
                <w:rFonts w:cs="Arial"/>
              </w:rPr>
            </w:pPr>
            <w:r w:rsidRPr="0048489C">
              <w:rPr>
                <w:rFonts w:cs="Arial"/>
              </w:rPr>
              <w:t>4</w:t>
            </w:r>
          </w:p>
        </w:tc>
        <w:tc>
          <w:tcPr>
            <w:tcW w:w="8550" w:type="dxa"/>
          </w:tcPr>
          <w:p w14:paraId="084362E5" w14:textId="77777777" w:rsidR="00EE2185" w:rsidRPr="0048489C" w:rsidRDefault="00EE2185" w:rsidP="00331C25">
            <w:pPr>
              <w:pStyle w:val="BodyText"/>
            </w:pPr>
            <w:r w:rsidRPr="0048489C">
              <w:t>S. Ramachandran, A. Sahasranaman, M.M. Hashim and T. Ramasami (2000), International consultation on technology and environmental upgradation in leather sector (GOI-UNDP umbrella programme), Action plan recommendations [Finalized recommendations of the meeting held on 29-30 November 1999, New Delhi], CLRI, Chennai, India.</w:t>
            </w:r>
          </w:p>
        </w:tc>
      </w:tr>
    </w:tbl>
    <w:p w14:paraId="4DA7F3BA" w14:textId="77777777" w:rsidR="00EE2185" w:rsidRDefault="00EE2185" w:rsidP="00EE2185">
      <w:pPr>
        <w:pStyle w:val="Heading1"/>
        <w:rPr>
          <w:rStyle w:val="text1"/>
          <w:rFonts w:ascii="Arial Narrow" w:hAnsi="Arial Narrow"/>
        </w:rPr>
      </w:pPr>
      <w:bookmarkStart w:id="1" w:name="_Toc63610039"/>
      <w:bookmarkStart w:id="2" w:name="_Toc68838492"/>
      <w:bookmarkStart w:id="3" w:name="_Toc103397058"/>
      <w:r>
        <w:rPr>
          <w:rStyle w:val="text1"/>
          <w:rFonts w:ascii="Arial Narrow" w:hAnsi="Arial Narrow"/>
        </w:rPr>
        <w:t>Research Monograph and Books</w:t>
      </w:r>
    </w:p>
    <w:p w14:paraId="3F3E07C1" w14:textId="77777777" w:rsidR="00EE2185" w:rsidRDefault="00EE2185" w:rsidP="00EE2185">
      <w:pPr>
        <w:pStyle w:val="BodyText"/>
      </w:pPr>
      <w:r>
        <w:t>Musical Excellence of Mridangam, Umayalpuram K Sivaraman, T. Ramasami and MD Naresh, Academic Foundation 2019</w:t>
      </w:r>
    </w:p>
    <w:p w14:paraId="49BC4124" w14:textId="77777777" w:rsidR="00EE2185" w:rsidRDefault="00EE2185" w:rsidP="00EE2185">
      <w:pPr>
        <w:pStyle w:val="BodyText"/>
      </w:pPr>
      <w:r>
        <w:t>Acharya Prafulla Ray, T, Ramasami, New Century Book House (Tamil) (a part of series of biographies of 100 landmark scientists of all time in the world (2024)</w:t>
      </w:r>
    </w:p>
    <w:p w14:paraId="561BED99" w14:textId="77777777" w:rsidR="00EE2185" w:rsidRPr="00293039" w:rsidRDefault="00EE2185" w:rsidP="00EE2185">
      <w:pPr>
        <w:pStyle w:val="BodyText"/>
      </w:pPr>
      <w:r>
        <w:t xml:space="preserve">Policy lessons for Science, Research, Innovation Ecosystems in low resource setting, T Ramasami et al. (Manuscript Under finalization for publication in 2027) </w:t>
      </w:r>
    </w:p>
    <w:p w14:paraId="0876F987" w14:textId="77777777" w:rsidR="00EE2185" w:rsidRDefault="00EE2185" w:rsidP="00EE2185">
      <w:pPr>
        <w:pStyle w:val="Heading1"/>
        <w:jc w:val="center"/>
        <w:rPr>
          <w:sz w:val="26"/>
        </w:rPr>
      </w:pPr>
    </w:p>
    <w:p w14:paraId="574F5595" w14:textId="77777777" w:rsidR="00EE2185" w:rsidRPr="0048489C" w:rsidRDefault="00EE2185" w:rsidP="00EE2185">
      <w:pPr>
        <w:pStyle w:val="Heading1"/>
        <w:jc w:val="center"/>
        <w:rPr>
          <w:sz w:val="26"/>
        </w:rPr>
      </w:pPr>
      <w:r>
        <w:rPr>
          <w:sz w:val="26"/>
        </w:rPr>
        <w:br w:type="page"/>
      </w:r>
      <w:bookmarkStart w:id="4" w:name="_Toc163464017"/>
      <w:bookmarkStart w:id="5" w:name="_Hlk206917883"/>
      <w:bookmarkEnd w:id="0"/>
      <w:r w:rsidRPr="0048489C">
        <w:rPr>
          <w:sz w:val="26"/>
        </w:rPr>
        <w:lastRenderedPageBreak/>
        <w:t>Patents Filed / Sealed</w:t>
      </w:r>
      <w:bookmarkEnd w:id="1"/>
      <w:bookmarkEnd w:id="2"/>
      <w:bookmarkEnd w:id="3"/>
      <w:bookmarkEnd w:id="4"/>
    </w:p>
    <w:tbl>
      <w:tblPr>
        <w:tblW w:w="945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951"/>
        <w:gridCol w:w="8499"/>
      </w:tblGrid>
      <w:tr w:rsidR="00EE2185" w14:paraId="6DA6CF7B" w14:textId="77777777" w:rsidTr="00331C25">
        <w:trPr>
          <w:trHeight w:val="756"/>
          <w:tblCellSpacing w:w="20" w:type="dxa"/>
        </w:trPr>
        <w:tc>
          <w:tcPr>
            <w:tcW w:w="900" w:type="dxa"/>
          </w:tcPr>
          <w:p w14:paraId="19930F0C"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39B4F1A3" w14:textId="77777777" w:rsidR="00EE2185" w:rsidRDefault="00EE2185" w:rsidP="00331C25">
            <w:pPr>
              <w:spacing w:line="264" w:lineRule="auto"/>
              <w:jc w:val="both"/>
              <w:rPr>
                <w:rFonts w:ascii="Arial Narrow" w:hAnsi="Arial Narrow" w:cs="Arial"/>
                <w:sz w:val="22"/>
                <w:szCs w:val="22"/>
              </w:rPr>
            </w:pPr>
            <w:r>
              <w:rPr>
                <w:rFonts w:ascii="Arial Narrow" w:hAnsi="Arial Narrow" w:cs="Arial"/>
                <w:sz w:val="22"/>
                <w:szCs w:val="22"/>
              </w:rPr>
              <w:t xml:space="preserve">M Chandrabose, N Nishad Fathima, </w:t>
            </w:r>
            <w:r>
              <w:rPr>
                <w:rFonts w:ascii="Arial Narrow" w:hAnsi="Arial Narrow" w:cs="Arial"/>
                <w:bCs/>
                <w:sz w:val="22"/>
                <w:szCs w:val="22"/>
              </w:rPr>
              <w:t>K. J. Sreeram</w:t>
            </w:r>
            <w:r>
              <w:rPr>
                <w:rFonts w:ascii="Arial Narrow" w:hAnsi="Arial Narrow" w:cs="Arial"/>
                <w:sz w:val="22"/>
                <w:szCs w:val="22"/>
              </w:rPr>
              <w:t>, J. R. Rao, B. U. Nair and T. Ramasami, A process for the making of wet pink leather US Patent (</w:t>
            </w:r>
            <w:r>
              <w:rPr>
                <w:rFonts w:ascii="Arial Narrow" w:hAnsi="Arial Narrow" w:cs="Arial"/>
                <w:b/>
                <w:sz w:val="22"/>
                <w:szCs w:val="22"/>
              </w:rPr>
              <w:t>7,257,687</w:t>
            </w:r>
            <w:r>
              <w:rPr>
                <w:rFonts w:ascii="Arial Narrow" w:hAnsi="Arial Narrow" w:cs="Arial"/>
                <w:sz w:val="22"/>
                <w:szCs w:val="22"/>
              </w:rPr>
              <w:t xml:space="preserve">) </w:t>
            </w:r>
            <w:r>
              <w:rPr>
                <w:rFonts w:ascii="Arial Narrow" w:hAnsi="Arial Narrow" w:cs="Arial"/>
                <w:b/>
                <w:sz w:val="22"/>
                <w:szCs w:val="22"/>
              </w:rPr>
              <w:t>granted in 2007</w:t>
            </w:r>
          </w:p>
        </w:tc>
      </w:tr>
      <w:tr w:rsidR="00EE2185" w14:paraId="7678135F" w14:textId="77777777" w:rsidTr="00331C25">
        <w:trPr>
          <w:trHeight w:val="756"/>
          <w:tblCellSpacing w:w="20" w:type="dxa"/>
        </w:trPr>
        <w:tc>
          <w:tcPr>
            <w:tcW w:w="900" w:type="dxa"/>
          </w:tcPr>
          <w:p w14:paraId="337296A6"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4E0A269C" w14:textId="77777777" w:rsidR="00EE2185" w:rsidRDefault="00EE2185" w:rsidP="00331C25">
            <w:pPr>
              <w:spacing w:line="264" w:lineRule="auto"/>
              <w:jc w:val="both"/>
              <w:rPr>
                <w:rFonts w:ascii="Arial Narrow" w:hAnsi="Arial Narrow" w:cs="Arial"/>
                <w:sz w:val="22"/>
                <w:szCs w:val="22"/>
              </w:rPr>
            </w:pPr>
            <w:r>
              <w:rPr>
                <w:rFonts w:ascii="Arial Narrow" w:hAnsi="Arial Narrow" w:cs="Arial"/>
                <w:sz w:val="22"/>
                <w:szCs w:val="22"/>
              </w:rPr>
              <w:t>KJ. Sreeram, BU Nair and T. Ramasami, A process for the preparation of environmentally friendly inorganic colorants from mixed rare earth compounds US Patent (</w:t>
            </w:r>
            <w:r>
              <w:rPr>
                <w:rFonts w:ascii="Arial Narrow" w:hAnsi="Arial Narrow" w:cs="Arial"/>
                <w:b/>
                <w:bCs/>
                <w:sz w:val="22"/>
                <w:szCs w:val="22"/>
              </w:rPr>
              <w:t>7,279,036</w:t>
            </w:r>
            <w:r>
              <w:rPr>
                <w:rFonts w:ascii="Arial Narrow" w:hAnsi="Arial Narrow" w:cs="Arial"/>
                <w:bCs/>
                <w:sz w:val="22"/>
                <w:szCs w:val="22"/>
              </w:rPr>
              <w:t>)</w:t>
            </w:r>
            <w:r>
              <w:rPr>
                <w:rFonts w:ascii="Arial Narrow" w:hAnsi="Arial Narrow" w:cs="Arial"/>
                <w:sz w:val="22"/>
                <w:szCs w:val="22"/>
              </w:rPr>
              <w:t xml:space="preserve"> </w:t>
            </w:r>
            <w:r>
              <w:rPr>
                <w:rFonts w:ascii="Arial Narrow" w:hAnsi="Arial Narrow" w:cs="Arial"/>
                <w:b/>
                <w:sz w:val="22"/>
                <w:szCs w:val="22"/>
              </w:rPr>
              <w:t>granted in 2007</w:t>
            </w:r>
          </w:p>
        </w:tc>
      </w:tr>
      <w:tr w:rsidR="00EE2185" w14:paraId="73610B81" w14:textId="77777777" w:rsidTr="00331C25">
        <w:trPr>
          <w:trHeight w:val="756"/>
          <w:tblCellSpacing w:w="20" w:type="dxa"/>
        </w:trPr>
        <w:tc>
          <w:tcPr>
            <w:tcW w:w="900" w:type="dxa"/>
          </w:tcPr>
          <w:p w14:paraId="778C2882"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56FAECF3" w14:textId="77777777" w:rsidR="00EE2185" w:rsidRDefault="00EE2185" w:rsidP="00331C25">
            <w:pPr>
              <w:spacing w:line="264" w:lineRule="auto"/>
              <w:jc w:val="both"/>
              <w:rPr>
                <w:rFonts w:ascii="Arial Narrow" w:hAnsi="Arial Narrow" w:cs="Arial"/>
                <w:sz w:val="22"/>
                <w:szCs w:val="22"/>
              </w:rPr>
            </w:pPr>
            <w:r>
              <w:rPr>
                <w:rFonts w:ascii="Arial Narrow" w:hAnsi="Arial Narrow" w:cs="Arial"/>
                <w:sz w:val="22"/>
                <w:szCs w:val="22"/>
              </w:rPr>
              <w:t>KJ Sreeram, H Y Shrivastava, BU Nair, UV Varadaraju and T Ramasami, A novel bioprocess for preparation of sulfide compounds of cerium US Patent (</w:t>
            </w:r>
            <w:r>
              <w:rPr>
                <w:rFonts w:ascii="Arial Narrow" w:hAnsi="Arial Narrow" w:cs="Arial"/>
                <w:b/>
                <w:sz w:val="22"/>
                <w:szCs w:val="22"/>
              </w:rPr>
              <w:t>7,247,291</w:t>
            </w:r>
            <w:r>
              <w:rPr>
                <w:rFonts w:ascii="Arial Narrow" w:hAnsi="Arial Narrow" w:cs="Arial"/>
                <w:sz w:val="22"/>
                <w:szCs w:val="22"/>
              </w:rPr>
              <w:t xml:space="preserve">) </w:t>
            </w:r>
            <w:r>
              <w:rPr>
                <w:rFonts w:ascii="Arial Narrow" w:hAnsi="Arial Narrow" w:cs="Arial"/>
                <w:b/>
                <w:sz w:val="22"/>
                <w:szCs w:val="22"/>
              </w:rPr>
              <w:t>Granted in 2007</w:t>
            </w:r>
          </w:p>
        </w:tc>
      </w:tr>
      <w:tr w:rsidR="00EE2185" w14:paraId="55390AD2" w14:textId="77777777" w:rsidTr="00331C25">
        <w:trPr>
          <w:trHeight w:val="625"/>
          <w:tblCellSpacing w:w="20" w:type="dxa"/>
        </w:trPr>
        <w:tc>
          <w:tcPr>
            <w:tcW w:w="900" w:type="dxa"/>
          </w:tcPr>
          <w:p w14:paraId="6D033CE9"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3044A9F6" w14:textId="77777777" w:rsidR="00EE2185" w:rsidRDefault="00EE2185" w:rsidP="00331C25">
            <w:pPr>
              <w:pStyle w:val="BodyText"/>
              <w:spacing w:afterLines="100" w:line="264" w:lineRule="auto"/>
              <w:rPr>
                <w:rFonts w:cs="Arial"/>
                <w:sz w:val="22"/>
                <w:szCs w:val="22"/>
              </w:rPr>
            </w:pPr>
            <w:r>
              <w:rPr>
                <w:rFonts w:cs="Arial"/>
                <w:sz w:val="22"/>
                <w:szCs w:val="22"/>
              </w:rPr>
              <w:t>KJ. Sreeram and T. Ramasami (1093DEL2002), A process for simultaneous recovery of chromium and iron from chromite ore processing residues, US Patent (</w:t>
            </w:r>
            <w:r>
              <w:rPr>
                <w:b/>
                <w:bCs/>
                <w:sz w:val="22"/>
                <w:szCs w:val="22"/>
              </w:rPr>
              <w:t>7,220,394) – granted in 2007</w:t>
            </w:r>
          </w:p>
        </w:tc>
      </w:tr>
      <w:tr w:rsidR="00EE2185" w14:paraId="5CDA8198" w14:textId="77777777" w:rsidTr="00331C25">
        <w:trPr>
          <w:tblCellSpacing w:w="20" w:type="dxa"/>
        </w:trPr>
        <w:tc>
          <w:tcPr>
            <w:tcW w:w="900" w:type="dxa"/>
          </w:tcPr>
          <w:p w14:paraId="08610CEF"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0E39DCDB" w14:textId="77777777" w:rsidR="00EE2185" w:rsidRDefault="00EE2185" w:rsidP="00331C25">
            <w:pPr>
              <w:pStyle w:val="BodyText"/>
              <w:spacing w:afterLines="100" w:line="264" w:lineRule="auto"/>
              <w:rPr>
                <w:rFonts w:cs="Arial"/>
                <w:sz w:val="22"/>
                <w:szCs w:val="22"/>
              </w:rPr>
            </w:pPr>
            <w:r>
              <w:rPr>
                <w:rFonts w:cs="Arial"/>
                <w:sz w:val="22"/>
                <w:szCs w:val="22"/>
              </w:rPr>
              <w:t xml:space="preserve">M. Kanthimathi, P. Thanikaivelan, J.R. Rao, B.U. Nair and T. Ramasami, Process for the preparation of formaldehyde free synthetic tanning agent, </w:t>
            </w:r>
            <w:r>
              <w:rPr>
                <w:rFonts w:cs="Arial"/>
                <w:b/>
                <w:sz w:val="22"/>
                <w:szCs w:val="22"/>
              </w:rPr>
              <w:t>US 7118603 – granted in 2006</w:t>
            </w:r>
          </w:p>
        </w:tc>
      </w:tr>
      <w:tr w:rsidR="00EE2185" w14:paraId="3E0CB596" w14:textId="77777777" w:rsidTr="00331C25">
        <w:trPr>
          <w:tblCellSpacing w:w="20" w:type="dxa"/>
        </w:trPr>
        <w:tc>
          <w:tcPr>
            <w:tcW w:w="900" w:type="dxa"/>
          </w:tcPr>
          <w:p w14:paraId="45AA7B5C"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384B5BC7" w14:textId="77777777" w:rsidR="00EE2185" w:rsidRDefault="00EE2185" w:rsidP="00331C25">
            <w:pPr>
              <w:pStyle w:val="BodyText"/>
              <w:spacing w:afterLines="100" w:line="264" w:lineRule="auto"/>
              <w:rPr>
                <w:rFonts w:cs="Arial"/>
                <w:sz w:val="22"/>
                <w:szCs w:val="22"/>
              </w:rPr>
            </w:pPr>
            <w:r>
              <w:rPr>
                <w:rFonts w:cs="Arial"/>
                <w:iCs/>
                <w:sz w:val="22"/>
                <w:szCs w:val="22"/>
              </w:rPr>
              <w:t>S. Saravanabhavan, P. Thanikaivelan, J. Raghava Rao, B. Chandrasekaran, B. U. Nair and T. Ramasami (2005)</w:t>
            </w:r>
            <w:r>
              <w:rPr>
                <w:rFonts w:cs="Arial"/>
                <w:sz w:val="22"/>
                <w:szCs w:val="22"/>
              </w:rPr>
              <w:t>, Transposed process for making leather</w:t>
            </w:r>
            <w:r>
              <w:rPr>
                <w:rFonts w:cs="Arial"/>
                <w:iCs/>
                <w:sz w:val="22"/>
                <w:szCs w:val="22"/>
              </w:rPr>
              <w:t xml:space="preserve">, </w:t>
            </w:r>
            <w:r>
              <w:rPr>
                <w:rFonts w:cs="Arial"/>
                <w:b/>
                <w:iCs/>
                <w:sz w:val="22"/>
                <w:szCs w:val="22"/>
              </w:rPr>
              <w:t>US7033402 – granted in 2006</w:t>
            </w:r>
          </w:p>
        </w:tc>
      </w:tr>
      <w:tr w:rsidR="00EE2185" w14:paraId="5F964442" w14:textId="77777777" w:rsidTr="00331C25">
        <w:trPr>
          <w:tblCellSpacing w:w="20" w:type="dxa"/>
        </w:trPr>
        <w:tc>
          <w:tcPr>
            <w:tcW w:w="900" w:type="dxa"/>
          </w:tcPr>
          <w:p w14:paraId="089F2299"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5BFEF8A9" w14:textId="77777777" w:rsidR="00EE2185" w:rsidRDefault="00EE2185" w:rsidP="00331C25">
            <w:pPr>
              <w:pStyle w:val="BodyText"/>
              <w:spacing w:afterLines="100" w:line="264" w:lineRule="auto"/>
              <w:rPr>
                <w:rFonts w:cs="Arial"/>
                <w:sz w:val="22"/>
                <w:szCs w:val="22"/>
              </w:rPr>
            </w:pPr>
            <w:r>
              <w:rPr>
                <w:rFonts w:cs="Arial"/>
                <w:sz w:val="22"/>
                <w:szCs w:val="22"/>
              </w:rPr>
              <w:t xml:space="preserve">S. Saravanabhavan, P. Thanikaivelan, J.R. Rao, B.U. Nair, T. Ramasami (2003), Dehairing and fiber opening process for complete elimination of lime and sodium sulfide </w:t>
            </w:r>
            <w:r>
              <w:rPr>
                <w:rFonts w:cs="Arial"/>
                <w:b/>
                <w:sz w:val="22"/>
                <w:szCs w:val="22"/>
              </w:rPr>
              <w:t>(US 6,957,554) – granted in 2005</w:t>
            </w:r>
          </w:p>
        </w:tc>
      </w:tr>
      <w:tr w:rsidR="00EE2185" w14:paraId="4FC76323" w14:textId="77777777" w:rsidTr="00331C25">
        <w:trPr>
          <w:tblCellSpacing w:w="20" w:type="dxa"/>
        </w:trPr>
        <w:tc>
          <w:tcPr>
            <w:tcW w:w="900" w:type="dxa"/>
          </w:tcPr>
          <w:p w14:paraId="22C58227"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0E1ED468" w14:textId="77777777" w:rsidR="00EE2185" w:rsidRDefault="00EE2185" w:rsidP="00331C25">
            <w:pPr>
              <w:pStyle w:val="BodyText"/>
              <w:spacing w:afterLines="100" w:line="264" w:lineRule="auto"/>
              <w:rPr>
                <w:rFonts w:cs="Arial"/>
                <w:sz w:val="22"/>
                <w:szCs w:val="22"/>
              </w:rPr>
            </w:pPr>
            <w:r>
              <w:rPr>
                <w:rFonts w:cs="Arial"/>
                <w:iCs/>
                <w:sz w:val="22"/>
                <w:szCs w:val="22"/>
              </w:rPr>
              <w:t>S. Saravanabhavan, P. Thanikaivelan, J. Raghava Rao, B. U. Nair and T. Ramasami</w:t>
            </w:r>
            <w:r>
              <w:rPr>
                <w:rFonts w:cs="Arial"/>
                <w:sz w:val="22"/>
                <w:szCs w:val="22"/>
              </w:rPr>
              <w:t>, A lime-sulphide free dehairing and fibre opening process</w:t>
            </w:r>
            <w:r>
              <w:rPr>
                <w:rFonts w:cs="Arial"/>
                <w:iCs/>
                <w:sz w:val="22"/>
                <w:szCs w:val="22"/>
              </w:rPr>
              <w:t>, (</w:t>
            </w:r>
            <w:r>
              <w:rPr>
                <w:rFonts w:cs="Arial"/>
                <w:b/>
                <w:sz w:val="22"/>
                <w:szCs w:val="22"/>
              </w:rPr>
              <w:t>AU2003280066</w:t>
            </w:r>
            <w:r>
              <w:rPr>
                <w:rFonts w:cs="Arial"/>
                <w:sz w:val="22"/>
                <w:szCs w:val="22"/>
              </w:rPr>
              <w:t>)</w:t>
            </w:r>
            <w:r>
              <w:rPr>
                <w:rFonts w:cs="Arial"/>
                <w:b/>
                <w:bCs/>
                <w:sz w:val="22"/>
                <w:szCs w:val="22"/>
              </w:rPr>
              <w:t>,</w:t>
            </w:r>
            <w:r>
              <w:rPr>
                <w:rFonts w:cs="Arial"/>
                <w:bCs/>
                <w:sz w:val="22"/>
                <w:szCs w:val="22"/>
              </w:rPr>
              <w:t xml:space="preserve"> </w:t>
            </w:r>
            <w:r>
              <w:rPr>
                <w:rFonts w:cs="Arial"/>
                <w:b/>
                <w:bCs/>
                <w:sz w:val="22"/>
                <w:szCs w:val="22"/>
              </w:rPr>
              <w:t xml:space="preserve">granted in </w:t>
            </w:r>
            <w:r>
              <w:rPr>
                <w:rFonts w:cs="Arial"/>
                <w:b/>
                <w:sz w:val="22"/>
                <w:szCs w:val="22"/>
              </w:rPr>
              <w:t>2005</w:t>
            </w:r>
          </w:p>
        </w:tc>
      </w:tr>
      <w:tr w:rsidR="00EE2185" w14:paraId="21DEC919" w14:textId="77777777" w:rsidTr="00331C25">
        <w:trPr>
          <w:tblCellSpacing w:w="20" w:type="dxa"/>
        </w:trPr>
        <w:tc>
          <w:tcPr>
            <w:tcW w:w="900" w:type="dxa"/>
          </w:tcPr>
          <w:p w14:paraId="2F3308E3"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53E8B7C4" w14:textId="77777777" w:rsidR="00EE2185" w:rsidRDefault="00EE2185" w:rsidP="00331C25">
            <w:pPr>
              <w:pStyle w:val="BodyText"/>
              <w:spacing w:afterLines="100" w:line="264" w:lineRule="auto"/>
              <w:rPr>
                <w:rFonts w:cs="Arial"/>
                <w:sz w:val="22"/>
                <w:szCs w:val="22"/>
              </w:rPr>
            </w:pPr>
            <w:r>
              <w:rPr>
                <w:rFonts w:cs="Arial"/>
                <w:sz w:val="22"/>
                <w:szCs w:val="22"/>
              </w:rPr>
              <w:t>P. Thanikaivelan, J.R. Rao, B.U. Nair and T. Ramasami (2004), Ecofriendly bioprocess for leather processing (</w:t>
            </w:r>
            <w:r>
              <w:rPr>
                <w:rFonts w:cs="Arial"/>
                <w:b/>
                <w:sz w:val="22"/>
                <w:szCs w:val="22"/>
              </w:rPr>
              <w:t>US 6,708, 531</w:t>
            </w:r>
            <w:r>
              <w:rPr>
                <w:rFonts w:cs="Arial"/>
                <w:sz w:val="22"/>
                <w:szCs w:val="22"/>
              </w:rPr>
              <w:t xml:space="preserve">) – </w:t>
            </w:r>
            <w:r>
              <w:rPr>
                <w:rFonts w:cs="Arial"/>
                <w:b/>
                <w:sz w:val="22"/>
                <w:szCs w:val="22"/>
              </w:rPr>
              <w:t>granted</w:t>
            </w:r>
            <w:r>
              <w:rPr>
                <w:rFonts w:cs="Arial"/>
                <w:sz w:val="22"/>
                <w:szCs w:val="22"/>
              </w:rPr>
              <w:t xml:space="preserve"> </w:t>
            </w:r>
            <w:r>
              <w:rPr>
                <w:rFonts w:cs="Arial"/>
                <w:b/>
                <w:sz w:val="22"/>
                <w:szCs w:val="22"/>
              </w:rPr>
              <w:t>in 2004</w:t>
            </w:r>
            <w:r>
              <w:rPr>
                <w:rFonts w:cs="Arial"/>
                <w:sz w:val="22"/>
                <w:szCs w:val="22"/>
              </w:rPr>
              <w:t xml:space="preserve"> (1085DEL2002)</w:t>
            </w:r>
          </w:p>
        </w:tc>
      </w:tr>
      <w:tr w:rsidR="00EE2185" w14:paraId="040460F2" w14:textId="77777777" w:rsidTr="00331C25">
        <w:trPr>
          <w:tblCellSpacing w:w="20" w:type="dxa"/>
        </w:trPr>
        <w:tc>
          <w:tcPr>
            <w:tcW w:w="900" w:type="dxa"/>
          </w:tcPr>
          <w:p w14:paraId="7AD59753"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6F1B43C9" w14:textId="77777777" w:rsidR="00EE2185" w:rsidRDefault="00EE2185" w:rsidP="00331C25">
            <w:pPr>
              <w:pStyle w:val="BodyText"/>
              <w:spacing w:afterLines="100" w:line="264" w:lineRule="auto"/>
              <w:rPr>
                <w:rFonts w:cs="Arial"/>
                <w:sz w:val="22"/>
                <w:szCs w:val="22"/>
              </w:rPr>
            </w:pPr>
            <w:r>
              <w:rPr>
                <w:rFonts w:cs="Arial"/>
                <w:sz w:val="22"/>
                <w:szCs w:val="22"/>
              </w:rPr>
              <w:t xml:space="preserve">D Lakshmanan, B Thangaraj, N Samivelu, PG Rao, T Ramasami, an improved device for Leather processing (53DEL2002) – </w:t>
            </w:r>
            <w:r>
              <w:rPr>
                <w:rFonts w:cs="Arial"/>
                <w:b/>
                <w:bCs/>
                <w:sz w:val="22"/>
                <w:szCs w:val="22"/>
              </w:rPr>
              <w:t xml:space="preserve">(US 6,935,144, </w:t>
            </w:r>
            <w:r>
              <w:rPr>
                <w:rFonts w:cs="Arial"/>
                <w:b/>
                <w:sz w:val="22"/>
                <w:szCs w:val="22"/>
              </w:rPr>
              <w:t>EP1565584</w:t>
            </w:r>
            <w:r>
              <w:rPr>
                <w:rFonts w:cs="Arial"/>
                <w:b/>
                <w:bCs/>
                <w:sz w:val="22"/>
                <w:szCs w:val="22"/>
              </w:rPr>
              <w:t>) –</w:t>
            </w:r>
            <w:r>
              <w:rPr>
                <w:rFonts w:cs="Arial"/>
                <w:bCs/>
                <w:sz w:val="22"/>
                <w:szCs w:val="22"/>
              </w:rPr>
              <w:t xml:space="preserve"> </w:t>
            </w:r>
            <w:r>
              <w:rPr>
                <w:rFonts w:cs="Arial"/>
                <w:b/>
                <w:bCs/>
                <w:sz w:val="22"/>
                <w:szCs w:val="22"/>
              </w:rPr>
              <w:t xml:space="preserve">granted in 2005 </w:t>
            </w:r>
          </w:p>
        </w:tc>
      </w:tr>
      <w:tr w:rsidR="00EE2185" w14:paraId="49388305" w14:textId="77777777" w:rsidTr="00331C25">
        <w:trPr>
          <w:tblCellSpacing w:w="20" w:type="dxa"/>
        </w:trPr>
        <w:tc>
          <w:tcPr>
            <w:tcW w:w="900" w:type="dxa"/>
          </w:tcPr>
          <w:p w14:paraId="3707DF2F"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4409DB8D" w14:textId="77777777" w:rsidR="00EE2185" w:rsidRDefault="00EE2185" w:rsidP="00331C25">
            <w:pPr>
              <w:pStyle w:val="BodyText"/>
              <w:spacing w:afterLines="100" w:line="264" w:lineRule="auto"/>
              <w:rPr>
                <w:rFonts w:cs="Arial"/>
                <w:sz w:val="22"/>
                <w:szCs w:val="22"/>
              </w:rPr>
            </w:pPr>
            <w:r>
              <w:rPr>
                <w:rFonts w:cs="Arial"/>
                <w:sz w:val="22"/>
                <w:szCs w:val="22"/>
              </w:rPr>
              <w:t>M Kanthimathi, P Thanikaivelan, J Raghava Rao, BC Unni Nair, T Ramasami A process for the preparation of a novel synthetic Aluminium tanning agent (88DEL2002) -</w:t>
            </w:r>
            <w:r>
              <w:rPr>
                <w:rFonts w:cs="Arial"/>
                <w:b/>
                <w:bCs/>
                <w:sz w:val="22"/>
                <w:szCs w:val="22"/>
              </w:rPr>
              <w:t>United States Patent Application 20040181881 (EP1576196)</w:t>
            </w:r>
          </w:p>
        </w:tc>
      </w:tr>
      <w:tr w:rsidR="00EE2185" w14:paraId="454EFADA" w14:textId="77777777" w:rsidTr="00331C25">
        <w:trPr>
          <w:trHeight w:val="720"/>
          <w:tblCellSpacing w:w="20" w:type="dxa"/>
        </w:trPr>
        <w:tc>
          <w:tcPr>
            <w:tcW w:w="900" w:type="dxa"/>
          </w:tcPr>
          <w:p w14:paraId="180725A5"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653BE1B6" w14:textId="77777777" w:rsidR="00EE2185" w:rsidRDefault="00EE2185" w:rsidP="00331C25">
            <w:pPr>
              <w:pStyle w:val="BodyText"/>
              <w:spacing w:afterLines="100" w:line="264" w:lineRule="auto"/>
              <w:rPr>
                <w:rFonts w:cs="Arial"/>
                <w:iCs/>
                <w:sz w:val="22"/>
                <w:szCs w:val="22"/>
              </w:rPr>
            </w:pPr>
            <w:r>
              <w:rPr>
                <w:rFonts w:cs="Arial"/>
                <w:bCs/>
                <w:iCs/>
                <w:sz w:val="22"/>
                <w:szCs w:val="22"/>
              </w:rPr>
              <w:t xml:space="preserve">S. Saravanabhavan, P. Thanikaivelan, J. Raghava Rao, B. Chandrasekaran, B. U. Nair and T. Ramasami (2005), A process for making leather, </w:t>
            </w:r>
            <w:r>
              <w:rPr>
                <w:rFonts w:cs="Arial"/>
                <w:b/>
                <w:bCs/>
                <w:i/>
                <w:iCs/>
                <w:sz w:val="22"/>
                <w:szCs w:val="22"/>
              </w:rPr>
              <w:t>AU2003298467</w:t>
            </w:r>
          </w:p>
        </w:tc>
      </w:tr>
      <w:tr w:rsidR="00EE2185" w14:paraId="0B36F54C" w14:textId="77777777" w:rsidTr="00331C25">
        <w:trPr>
          <w:tblCellSpacing w:w="20" w:type="dxa"/>
        </w:trPr>
        <w:tc>
          <w:tcPr>
            <w:tcW w:w="900" w:type="dxa"/>
          </w:tcPr>
          <w:p w14:paraId="01FA6114"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7D6AF49C" w14:textId="77777777" w:rsidR="00EE2185" w:rsidRDefault="00EE2185" w:rsidP="00331C25">
            <w:pPr>
              <w:pStyle w:val="BodyText"/>
              <w:spacing w:afterLines="100" w:line="264" w:lineRule="auto"/>
              <w:rPr>
                <w:rFonts w:cs="Arial"/>
                <w:sz w:val="22"/>
                <w:szCs w:val="22"/>
              </w:rPr>
            </w:pPr>
            <w:r>
              <w:rPr>
                <w:rFonts w:cs="Arial"/>
                <w:sz w:val="22"/>
                <w:szCs w:val="22"/>
              </w:rPr>
              <w:t>C Rose, L Suguna, R Rajini, N Samivelu, V Rathinasamy, S Ramalingam, K Iyappan, TP Sastry, T Ramasami, A novel process for total lime sulfide free unhairing in skins/hides using enzymes (2003) -</w:t>
            </w:r>
            <w:r>
              <w:rPr>
                <w:rFonts w:cs="Arial"/>
                <w:b/>
                <w:bCs/>
                <w:sz w:val="22"/>
                <w:szCs w:val="22"/>
              </w:rPr>
              <w:t>United States Patent Application</w:t>
            </w:r>
            <w:r>
              <w:rPr>
                <w:rFonts w:cs="Arial"/>
                <w:sz w:val="22"/>
                <w:szCs w:val="22"/>
              </w:rPr>
              <w:t xml:space="preserve"> </w:t>
            </w:r>
            <w:r>
              <w:rPr>
                <w:rFonts w:cs="Arial"/>
                <w:b/>
                <w:bCs/>
                <w:sz w:val="22"/>
                <w:szCs w:val="22"/>
              </w:rPr>
              <w:t>20040006825</w:t>
            </w:r>
          </w:p>
        </w:tc>
      </w:tr>
      <w:tr w:rsidR="00EE2185" w14:paraId="1F1F263C" w14:textId="77777777" w:rsidTr="00331C25">
        <w:trPr>
          <w:tblCellSpacing w:w="20" w:type="dxa"/>
        </w:trPr>
        <w:tc>
          <w:tcPr>
            <w:tcW w:w="900" w:type="dxa"/>
          </w:tcPr>
          <w:p w14:paraId="566D08F3"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2FFD2FCA" w14:textId="77777777" w:rsidR="00EE2185" w:rsidRDefault="00EE2185" w:rsidP="00331C25">
            <w:pPr>
              <w:tabs>
                <w:tab w:val="left" w:pos="-720"/>
              </w:tabs>
              <w:suppressAutoHyphens/>
              <w:spacing w:afterLines="100" w:after="240" w:line="264" w:lineRule="auto"/>
              <w:jc w:val="both"/>
              <w:rPr>
                <w:rFonts w:ascii="Arial Narrow" w:hAnsi="Arial Narrow" w:cs="Arial"/>
                <w:sz w:val="22"/>
                <w:szCs w:val="22"/>
              </w:rPr>
            </w:pPr>
            <w:r>
              <w:rPr>
                <w:rFonts w:ascii="Arial Narrow" w:hAnsi="Arial Narrow" w:cs="Arial"/>
                <w:sz w:val="22"/>
                <w:szCs w:val="22"/>
              </w:rPr>
              <w:t xml:space="preserve">S. Saravanabhavan, </w:t>
            </w:r>
            <w:r>
              <w:rPr>
                <w:rFonts w:ascii="Arial Narrow" w:hAnsi="Arial Narrow" w:cs="Arial"/>
                <w:spacing w:val="-3"/>
                <w:sz w:val="22"/>
                <w:szCs w:val="22"/>
              </w:rPr>
              <w:t xml:space="preserve">P. Thanikaivelan, J. R. Rao, B. U. Nair and T. Ramasami (2004), </w:t>
            </w:r>
            <w:r>
              <w:rPr>
                <w:rFonts w:ascii="Arial Narrow" w:hAnsi="Arial Narrow" w:cs="Arial"/>
                <w:iCs/>
                <w:sz w:val="22"/>
                <w:szCs w:val="22"/>
                <w:lang w:val="en-GB"/>
              </w:rPr>
              <w:t xml:space="preserve">A </w:t>
            </w:r>
            <w:r>
              <w:rPr>
                <w:rFonts w:ascii="Arial Narrow" w:hAnsi="Arial Narrow" w:cs="Arial"/>
                <w:sz w:val="22"/>
                <w:szCs w:val="22"/>
              </w:rPr>
              <w:t>novel bio-tanning process for leather making</w:t>
            </w:r>
            <w:r>
              <w:rPr>
                <w:rFonts w:ascii="Arial Narrow" w:hAnsi="Arial Narrow" w:cs="Arial"/>
                <w:iCs/>
                <w:sz w:val="22"/>
                <w:szCs w:val="22"/>
                <w:lang w:val="en-GB"/>
              </w:rPr>
              <w:t xml:space="preserve">, </w:t>
            </w:r>
            <w:r>
              <w:rPr>
                <w:rFonts w:ascii="Arial Narrow" w:hAnsi="Arial Narrow" w:cs="Arial"/>
                <w:sz w:val="22"/>
                <w:szCs w:val="22"/>
              </w:rPr>
              <w:t>Applied for Indian and PCT Patent (CSIR Ref. No. NF393/04)</w:t>
            </w:r>
          </w:p>
        </w:tc>
      </w:tr>
      <w:tr w:rsidR="00EE2185" w14:paraId="524E9E45" w14:textId="77777777" w:rsidTr="00331C25">
        <w:trPr>
          <w:tblCellSpacing w:w="20" w:type="dxa"/>
        </w:trPr>
        <w:tc>
          <w:tcPr>
            <w:tcW w:w="900" w:type="dxa"/>
          </w:tcPr>
          <w:p w14:paraId="090A9B13"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76EBE21E" w14:textId="77777777" w:rsidR="00EE2185" w:rsidRDefault="00EE2185" w:rsidP="00331C25">
            <w:pPr>
              <w:tabs>
                <w:tab w:val="left" w:pos="-720"/>
              </w:tabs>
              <w:suppressAutoHyphens/>
              <w:spacing w:afterLines="100" w:after="240" w:line="264" w:lineRule="auto"/>
              <w:jc w:val="both"/>
              <w:rPr>
                <w:rFonts w:ascii="Arial Narrow" w:hAnsi="Arial Narrow" w:cs="Arial"/>
                <w:sz w:val="22"/>
                <w:szCs w:val="22"/>
              </w:rPr>
            </w:pPr>
            <w:r>
              <w:rPr>
                <w:rFonts w:ascii="Arial Narrow" w:hAnsi="Arial Narrow" w:cs="Arial"/>
                <w:sz w:val="22"/>
                <w:szCs w:val="22"/>
              </w:rPr>
              <w:t xml:space="preserve">S. Saravanabhavan, </w:t>
            </w:r>
            <w:r>
              <w:rPr>
                <w:rFonts w:ascii="Arial Narrow" w:hAnsi="Arial Narrow" w:cs="Arial"/>
                <w:spacing w:val="-3"/>
                <w:sz w:val="22"/>
                <w:szCs w:val="22"/>
              </w:rPr>
              <w:t xml:space="preserve">P. Thanikaivelan, J. R. Rao, B. Chandrasekaran, </w:t>
            </w:r>
            <w:r>
              <w:rPr>
                <w:rFonts w:ascii="Arial Narrow" w:hAnsi="Arial Narrow" w:cs="Arial"/>
                <w:sz w:val="22"/>
                <w:szCs w:val="22"/>
              </w:rPr>
              <w:t xml:space="preserve">B. U. Nair and   T. Ramasami (2003), </w:t>
            </w:r>
            <w:r>
              <w:rPr>
                <w:rFonts w:ascii="Arial Narrow" w:hAnsi="Arial Narrow" w:cs="Arial"/>
                <w:iCs/>
                <w:sz w:val="22"/>
                <w:szCs w:val="22"/>
              </w:rPr>
              <w:t xml:space="preserve">A novel </w:t>
            </w:r>
            <w:r>
              <w:rPr>
                <w:rFonts w:ascii="Arial Narrow" w:hAnsi="Arial Narrow" w:cs="Arial"/>
                <w:iCs/>
                <w:sz w:val="22"/>
                <w:szCs w:val="22"/>
                <w:lang w:val="en-GB"/>
              </w:rPr>
              <w:t xml:space="preserve">transposed process for making leather </w:t>
            </w:r>
            <w:r>
              <w:rPr>
                <w:rFonts w:ascii="Arial Narrow" w:hAnsi="Arial Narrow" w:cs="Arial"/>
                <w:bCs/>
                <w:iCs/>
                <w:sz w:val="22"/>
                <w:szCs w:val="22"/>
              </w:rPr>
              <w:t>(CSIR Ref. No. NF313/03)</w:t>
            </w:r>
          </w:p>
        </w:tc>
      </w:tr>
      <w:tr w:rsidR="00EE2185" w14:paraId="2552271A" w14:textId="77777777" w:rsidTr="00331C25">
        <w:trPr>
          <w:tblCellSpacing w:w="20" w:type="dxa"/>
        </w:trPr>
        <w:tc>
          <w:tcPr>
            <w:tcW w:w="900" w:type="dxa"/>
          </w:tcPr>
          <w:p w14:paraId="2D1AA332"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71F37EBE" w14:textId="77777777" w:rsidR="00EE2185" w:rsidRDefault="00EE2185" w:rsidP="00331C25">
            <w:pPr>
              <w:pStyle w:val="BodyText"/>
              <w:spacing w:afterLines="100" w:line="264" w:lineRule="auto"/>
              <w:rPr>
                <w:rFonts w:cs="Arial"/>
                <w:sz w:val="22"/>
                <w:szCs w:val="22"/>
              </w:rPr>
            </w:pPr>
            <w:r>
              <w:rPr>
                <w:rFonts w:cs="Arial"/>
                <w:sz w:val="22"/>
                <w:szCs w:val="22"/>
              </w:rPr>
              <w:t>K.S.V. Srinivasan, K.T. Joseph, T. Ramasami, S. Ramalingam, K.S. Jayaraman and G. Thyagarajan (</w:t>
            </w:r>
            <w:r>
              <w:rPr>
                <w:rFonts w:cs="Arial"/>
                <w:b/>
                <w:sz w:val="22"/>
                <w:szCs w:val="22"/>
              </w:rPr>
              <w:t>Pat. No. 167620</w:t>
            </w:r>
            <w:r>
              <w:rPr>
                <w:rFonts w:cs="Arial"/>
                <w:sz w:val="22"/>
                <w:szCs w:val="22"/>
              </w:rPr>
              <w:t>) – A process for the preparation of soft acrylic emulsion for use as binder for leather finishes</w:t>
            </w:r>
          </w:p>
        </w:tc>
      </w:tr>
      <w:tr w:rsidR="00EE2185" w14:paraId="6F455055" w14:textId="77777777" w:rsidTr="00331C25">
        <w:trPr>
          <w:tblCellSpacing w:w="20" w:type="dxa"/>
        </w:trPr>
        <w:tc>
          <w:tcPr>
            <w:tcW w:w="900" w:type="dxa"/>
          </w:tcPr>
          <w:p w14:paraId="5BB2CF75"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75CDB27D" w14:textId="77777777" w:rsidR="00EE2185" w:rsidRDefault="00EE2185" w:rsidP="00331C25">
            <w:pPr>
              <w:pStyle w:val="BodyText"/>
              <w:spacing w:afterLines="100" w:line="264" w:lineRule="auto"/>
              <w:rPr>
                <w:rFonts w:cs="Arial"/>
                <w:sz w:val="22"/>
                <w:szCs w:val="22"/>
              </w:rPr>
            </w:pPr>
            <w:r>
              <w:rPr>
                <w:rFonts w:cs="Arial"/>
                <w:sz w:val="22"/>
                <w:szCs w:val="22"/>
              </w:rPr>
              <w:t>Y. Lakshminaraya, K.S.V. Srinivasan, N. Radhakrishnan, K.T. Joseph, T. Ramasami, K. Parthasarathi and K.S. Jayaraman (</w:t>
            </w:r>
            <w:r>
              <w:rPr>
                <w:rFonts w:cs="Arial"/>
                <w:b/>
                <w:sz w:val="22"/>
                <w:szCs w:val="22"/>
              </w:rPr>
              <w:t>Pat. No. 178232</w:t>
            </w:r>
            <w:r>
              <w:rPr>
                <w:rFonts w:cs="Arial"/>
                <w:sz w:val="22"/>
                <w:szCs w:val="22"/>
              </w:rPr>
              <w:t>) – A process for the preparation of a water dispersable acrylic copolymer for use as retanning agent</w:t>
            </w:r>
          </w:p>
        </w:tc>
      </w:tr>
      <w:tr w:rsidR="00EE2185" w14:paraId="1BF22FD8" w14:textId="77777777" w:rsidTr="00331C25">
        <w:trPr>
          <w:tblCellSpacing w:w="20" w:type="dxa"/>
        </w:trPr>
        <w:tc>
          <w:tcPr>
            <w:tcW w:w="900" w:type="dxa"/>
          </w:tcPr>
          <w:p w14:paraId="5127AE82"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7A5EA523" w14:textId="77777777" w:rsidR="00EE2185" w:rsidRDefault="00EE2185" w:rsidP="00331C25">
            <w:pPr>
              <w:pStyle w:val="BodyText"/>
              <w:spacing w:afterLines="100" w:line="264" w:lineRule="auto"/>
              <w:rPr>
                <w:rFonts w:cs="Arial"/>
                <w:sz w:val="22"/>
                <w:szCs w:val="22"/>
              </w:rPr>
            </w:pPr>
            <w:r>
              <w:rPr>
                <w:rFonts w:cs="Arial"/>
                <w:sz w:val="22"/>
                <w:szCs w:val="22"/>
              </w:rPr>
              <w:t>K.S.V. Srinivasan, K. Vijayalakshmi, N.K. Chandrababu, T. Ramasami and G. Thyagarajan (Pat. Appln. No. 0189DEL93) – A process for the synthesis of novel water-soluble copolymers for retanning chrome tanned leathers</w:t>
            </w:r>
          </w:p>
        </w:tc>
      </w:tr>
      <w:tr w:rsidR="00EE2185" w14:paraId="734946C4" w14:textId="77777777" w:rsidTr="00331C25">
        <w:trPr>
          <w:tblCellSpacing w:w="20" w:type="dxa"/>
        </w:trPr>
        <w:tc>
          <w:tcPr>
            <w:tcW w:w="900" w:type="dxa"/>
          </w:tcPr>
          <w:p w14:paraId="35223C53"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7D71013C" w14:textId="77777777" w:rsidR="00EE2185" w:rsidRDefault="00EE2185" w:rsidP="00331C25">
            <w:pPr>
              <w:pStyle w:val="BodyText"/>
              <w:spacing w:afterLines="100" w:line="264" w:lineRule="auto"/>
              <w:rPr>
                <w:rFonts w:cs="Arial"/>
                <w:sz w:val="22"/>
                <w:szCs w:val="22"/>
              </w:rPr>
            </w:pPr>
            <w:r>
              <w:rPr>
                <w:rFonts w:cs="Arial"/>
                <w:sz w:val="22"/>
                <w:szCs w:val="22"/>
              </w:rPr>
              <w:t>G. Sekaran, K.A. Shanmugasundaram, J. Josephine, K. Chitra, M. Mariappan and T. Ramasami (Pat. Appln. No. 267DEL97) – An improved process for the treatment of tannery effluents</w:t>
            </w:r>
          </w:p>
        </w:tc>
      </w:tr>
      <w:tr w:rsidR="00EE2185" w14:paraId="5A80B59D" w14:textId="77777777" w:rsidTr="00331C25">
        <w:trPr>
          <w:tblCellSpacing w:w="20" w:type="dxa"/>
        </w:trPr>
        <w:tc>
          <w:tcPr>
            <w:tcW w:w="900" w:type="dxa"/>
          </w:tcPr>
          <w:p w14:paraId="5D2CC3AA"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195B3158" w14:textId="77777777" w:rsidR="00EE2185" w:rsidRDefault="00EE2185" w:rsidP="00331C25">
            <w:pPr>
              <w:pStyle w:val="BodyText"/>
              <w:spacing w:afterLines="100" w:line="264" w:lineRule="auto"/>
              <w:rPr>
                <w:rFonts w:cs="Arial"/>
                <w:sz w:val="22"/>
                <w:szCs w:val="22"/>
              </w:rPr>
            </w:pPr>
            <w:r>
              <w:rPr>
                <w:rFonts w:cs="Arial"/>
                <w:sz w:val="22"/>
                <w:szCs w:val="22"/>
              </w:rPr>
              <w:t>W. Madhulata, D. Muralidharan, V.S. Sundara Rao, T. Ramasami, N.K. Chandrababu, K. Parthasarathi, K.V. Raghavan and G. Thyagarajan (Pat. Appln. No. 1868DEL97) – A novel process for the preparation of an eco-friendly black colourant from myrobalan sludge for use in leather industry</w:t>
            </w:r>
          </w:p>
        </w:tc>
      </w:tr>
      <w:tr w:rsidR="00EE2185" w14:paraId="4E115BD1" w14:textId="77777777" w:rsidTr="00331C25">
        <w:trPr>
          <w:tblCellSpacing w:w="20" w:type="dxa"/>
        </w:trPr>
        <w:tc>
          <w:tcPr>
            <w:tcW w:w="900" w:type="dxa"/>
          </w:tcPr>
          <w:p w14:paraId="16C42E2A"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7F2BCAD5" w14:textId="77777777" w:rsidR="00EE2185" w:rsidRDefault="00EE2185" w:rsidP="00331C25">
            <w:pPr>
              <w:pStyle w:val="BodyText"/>
              <w:spacing w:afterLines="100" w:line="264" w:lineRule="auto"/>
              <w:rPr>
                <w:rFonts w:cs="Arial"/>
                <w:sz w:val="22"/>
                <w:szCs w:val="22"/>
              </w:rPr>
            </w:pPr>
            <w:r>
              <w:rPr>
                <w:rFonts w:cs="Arial"/>
                <w:sz w:val="22"/>
                <w:szCs w:val="22"/>
              </w:rPr>
              <w:t>Y. Lakshminarayana, T. Ramasami, Ganga Radhakrishnan, K. P. Rao, S. Ramalingam, K. A. Raphael, K. Parthasarathi, K.V. Raghavan and K.B. Gupta (Pat. Appln. No. 2136DEL97) – A process for the preparation of a novel water dispersable bentonite grafted acrylic copolymers for applications as leather fillers and in surface coating</w:t>
            </w:r>
          </w:p>
        </w:tc>
      </w:tr>
      <w:tr w:rsidR="00EE2185" w14:paraId="2FD917EE" w14:textId="77777777" w:rsidTr="00331C25">
        <w:trPr>
          <w:tblCellSpacing w:w="20" w:type="dxa"/>
        </w:trPr>
        <w:tc>
          <w:tcPr>
            <w:tcW w:w="900" w:type="dxa"/>
          </w:tcPr>
          <w:p w14:paraId="0AFC464F"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0B21EEF6" w14:textId="77777777" w:rsidR="00EE2185" w:rsidRDefault="00EE2185" w:rsidP="00331C25">
            <w:pPr>
              <w:pStyle w:val="BodyText"/>
              <w:spacing w:afterLines="100" w:line="264" w:lineRule="auto"/>
              <w:rPr>
                <w:rFonts w:cs="Arial"/>
                <w:sz w:val="22"/>
                <w:szCs w:val="22"/>
              </w:rPr>
            </w:pPr>
            <w:r>
              <w:rPr>
                <w:rFonts w:cs="Arial"/>
                <w:sz w:val="22"/>
                <w:szCs w:val="22"/>
              </w:rPr>
              <w:t>N. Somanathan, K.S.V. Srinivasan, T. Ramasami, Vibha Rani, Rajiv Prakash and K.S.V. Santhanam (Pat. Appln. No. 1310DEL98) – A process for the preparation of novel alkyl-cycloalkyl thiophene copolymers for light emitting diode applications</w:t>
            </w:r>
          </w:p>
        </w:tc>
      </w:tr>
      <w:tr w:rsidR="00EE2185" w14:paraId="06C28C0E" w14:textId="77777777" w:rsidTr="00331C25">
        <w:trPr>
          <w:tblCellSpacing w:w="20" w:type="dxa"/>
        </w:trPr>
        <w:tc>
          <w:tcPr>
            <w:tcW w:w="900" w:type="dxa"/>
          </w:tcPr>
          <w:p w14:paraId="3677C0A8"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2B26B38A" w14:textId="77777777" w:rsidR="00EE2185" w:rsidRDefault="00EE2185" w:rsidP="00331C25">
            <w:pPr>
              <w:pStyle w:val="BodyText"/>
              <w:spacing w:afterLines="100" w:line="264" w:lineRule="auto"/>
              <w:rPr>
                <w:rFonts w:cs="Arial"/>
                <w:sz w:val="22"/>
                <w:szCs w:val="22"/>
              </w:rPr>
            </w:pPr>
            <w:r>
              <w:rPr>
                <w:rFonts w:cs="Arial"/>
                <w:sz w:val="22"/>
                <w:szCs w:val="22"/>
              </w:rPr>
              <w:t xml:space="preserve">K.J. Sreeram, M. Kanthimathi, J.R. Rao, R. Sundaram, B.U. Nair and T. Ramasami (Pat. Appln. No. 3077DEL98) – A process for the preparation of novel organo-metallic polymeric matrix for industrial applications and the matrix prepared thereby </w:t>
            </w:r>
          </w:p>
        </w:tc>
      </w:tr>
      <w:tr w:rsidR="00EE2185" w14:paraId="7A4756B4" w14:textId="77777777" w:rsidTr="00331C25">
        <w:trPr>
          <w:tblCellSpacing w:w="20" w:type="dxa"/>
        </w:trPr>
        <w:tc>
          <w:tcPr>
            <w:tcW w:w="900" w:type="dxa"/>
          </w:tcPr>
          <w:p w14:paraId="70839D2C"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043181A5" w14:textId="77777777" w:rsidR="00EE2185" w:rsidRDefault="00EE2185" w:rsidP="00331C25">
            <w:pPr>
              <w:pStyle w:val="BodyText"/>
              <w:spacing w:afterLines="100" w:line="264" w:lineRule="auto"/>
              <w:rPr>
                <w:rFonts w:cs="Arial"/>
                <w:sz w:val="22"/>
                <w:szCs w:val="22"/>
              </w:rPr>
            </w:pPr>
            <w:r>
              <w:rPr>
                <w:rFonts w:cs="Arial"/>
                <w:sz w:val="22"/>
                <w:szCs w:val="22"/>
              </w:rPr>
              <w:t>Swarna V Kanth, R. Ganesh Jeevan, N.K. Chandrababu, S. Sadulla, V.S. Sundara Rao and T. Ramasami (Pat. Appln. No. 0136DEL99) – A novel process for the elimination of free formaldehyde present in leather</w:t>
            </w:r>
          </w:p>
        </w:tc>
      </w:tr>
      <w:tr w:rsidR="00EE2185" w14:paraId="62CF68AF" w14:textId="77777777" w:rsidTr="00331C25">
        <w:trPr>
          <w:tblCellSpacing w:w="20" w:type="dxa"/>
        </w:trPr>
        <w:tc>
          <w:tcPr>
            <w:tcW w:w="900" w:type="dxa"/>
          </w:tcPr>
          <w:p w14:paraId="1DD62756"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3BAFD01B" w14:textId="77777777" w:rsidR="00EE2185" w:rsidRDefault="00EE2185" w:rsidP="00331C25">
            <w:pPr>
              <w:pStyle w:val="BodyText"/>
              <w:spacing w:afterLines="100" w:line="264" w:lineRule="auto"/>
              <w:rPr>
                <w:rFonts w:cs="Arial"/>
                <w:sz w:val="22"/>
                <w:szCs w:val="22"/>
              </w:rPr>
            </w:pPr>
            <w:r>
              <w:rPr>
                <w:rFonts w:cs="Arial"/>
                <w:sz w:val="22"/>
                <w:szCs w:val="22"/>
              </w:rPr>
              <w:t>J.R. Rao, K.J. Sreeram, P. Thanikaivelan, B.U. Nair and T. Ramasami (Pat. Appln. No. 0446DEL99) – A process for the preparation of a novel chromium – iron complex for use in leather industry and the novel chromium – iron complex prepared thereby.</w:t>
            </w:r>
          </w:p>
        </w:tc>
      </w:tr>
      <w:tr w:rsidR="00EE2185" w14:paraId="5D6404C3" w14:textId="77777777" w:rsidTr="00331C25">
        <w:trPr>
          <w:tblCellSpacing w:w="20" w:type="dxa"/>
        </w:trPr>
        <w:tc>
          <w:tcPr>
            <w:tcW w:w="900" w:type="dxa"/>
          </w:tcPr>
          <w:p w14:paraId="49EFE95A"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13D7EB21" w14:textId="77777777" w:rsidR="00EE2185" w:rsidRDefault="00EE2185" w:rsidP="00331C25">
            <w:pPr>
              <w:pStyle w:val="BodyText"/>
              <w:spacing w:afterLines="100" w:line="264" w:lineRule="auto"/>
              <w:rPr>
                <w:rFonts w:cs="Arial"/>
                <w:sz w:val="22"/>
                <w:szCs w:val="22"/>
              </w:rPr>
            </w:pPr>
            <w:r>
              <w:rPr>
                <w:rFonts w:cs="Arial"/>
                <w:sz w:val="22"/>
                <w:szCs w:val="22"/>
              </w:rPr>
              <w:t xml:space="preserve">P. Thanikaivelan, J.R. Rao, M. Kanthimathi, B.U. Nair and T. Ramasami </w:t>
            </w:r>
            <w:r>
              <w:rPr>
                <w:rFonts w:cs="Arial"/>
                <w:color w:val="000000"/>
                <w:sz w:val="22"/>
                <w:szCs w:val="22"/>
              </w:rPr>
              <w:t>(770DEL2000)</w:t>
            </w:r>
            <w:r>
              <w:rPr>
                <w:rFonts w:cs="Arial"/>
                <w:sz w:val="22"/>
                <w:szCs w:val="22"/>
              </w:rPr>
              <w:t>) – An improved process for the preparation of a tanning agent</w:t>
            </w:r>
          </w:p>
        </w:tc>
      </w:tr>
      <w:tr w:rsidR="00EE2185" w14:paraId="1BE48ABD" w14:textId="77777777" w:rsidTr="00331C25">
        <w:trPr>
          <w:trHeight w:val="756"/>
          <w:tblCellSpacing w:w="20" w:type="dxa"/>
        </w:trPr>
        <w:tc>
          <w:tcPr>
            <w:tcW w:w="900" w:type="dxa"/>
          </w:tcPr>
          <w:p w14:paraId="61179A62"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618A90DE" w14:textId="77777777" w:rsidR="00EE2185" w:rsidRDefault="00EE2185" w:rsidP="00331C25">
            <w:pPr>
              <w:pStyle w:val="BodyText"/>
              <w:spacing w:afterLines="100" w:line="264" w:lineRule="auto"/>
              <w:rPr>
                <w:rFonts w:cs="Arial"/>
                <w:sz w:val="22"/>
                <w:szCs w:val="22"/>
              </w:rPr>
            </w:pPr>
            <w:r>
              <w:rPr>
                <w:rFonts w:cs="Arial"/>
                <w:sz w:val="22"/>
                <w:szCs w:val="22"/>
              </w:rPr>
              <w:t>G. Sekaran, A. Gnanamani, Mary Babu and T. Ramasami (788DEL2000)) – A process for the purification of inorganic nitrogen laden wastewater and or water.</w:t>
            </w:r>
          </w:p>
        </w:tc>
      </w:tr>
      <w:tr w:rsidR="00EE2185" w14:paraId="205E287D" w14:textId="77777777" w:rsidTr="00331C25">
        <w:trPr>
          <w:trHeight w:val="756"/>
          <w:tblCellSpacing w:w="20" w:type="dxa"/>
        </w:trPr>
        <w:tc>
          <w:tcPr>
            <w:tcW w:w="900" w:type="dxa"/>
          </w:tcPr>
          <w:p w14:paraId="29AB3254"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27B686CD" w14:textId="77777777" w:rsidR="00EE2185" w:rsidRDefault="00EE2185" w:rsidP="00331C25">
            <w:pPr>
              <w:pStyle w:val="BodyText"/>
              <w:spacing w:afterLines="100" w:line="264" w:lineRule="auto"/>
              <w:rPr>
                <w:rFonts w:cs="Arial"/>
                <w:sz w:val="22"/>
                <w:szCs w:val="22"/>
              </w:rPr>
            </w:pPr>
            <w:r>
              <w:rPr>
                <w:rFonts w:cs="Arial"/>
                <w:sz w:val="22"/>
                <w:szCs w:val="22"/>
              </w:rPr>
              <w:t>M Kanthimathi, P Thanikaivelan, KJ Sreeram, J Raghava Rao, R Sundaram, BC Unni Nair,</w:t>
            </w:r>
            <w:r>
              <w:rPr>
                <w:rFonts w:cs="Arial"/>
                <w:b/>
                <w:bCs/>
                <w:sz w:val="22"/>
                <w:szCs w:val="22"/>
              </w:rPr>
              <w:t xml:space="preserve"> </w:t>
            </w:r>
            <w:r>
              <w:rPr>
                <w:rFonts w:cs="Arial"/>
                <w:sz w:val="22"/>
                <w:szCs w:val="22"/>
              </w:rPr>
              <w:t>T Ramasami</w:t>
            </w:r>
            <w:r>
              <w:rPr>
                <w:rFonts w:cs="Arial"/>
                <w:b/>
                <w:bCs/>
                <w:sz w:val="22"/>
                <w:szCs w:val="22"/>
              </w:rPr>
              <w:t xml:space="preserve">, </w:t>
            </w:r>
            <w:r>
              <w:rPr>
                <w:rFonts w:cs="Arial"/>
                <w:sz w:val="22"/>
                <w:szCs w:val="22"/>
              </w:rPr>
              <w:t>A process for the preparation of a novel synthetic tanning agent (906DEL2000)</w:t>
            </w:r>
          </w:p>
        </w:tc>
      </w:tr>
      <w:tr w:rsidR="00EE2185" w14:paraId="43675CAF" w14:textId="77777777" w:rsidTr="00331C25">
        <w:trPr>
          <w:trHeight w:val="720"/>
          <w:tblCellSpacing w:w="20" w:type="dxa"/>
        </w:trPr>
        <w:tc>
          <w:tcPr>
            <w:tcW w:w="900" w:type="dxa"/>
          </w:tcPr>
          <w:p w14:paraId="5743F7DC"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65889274" w14:textId="77777777" w:rsidR="00EE2185" w:rsidRDefault="00EE2185" w:rsidP="00331C25">
            <w:pPr>
              <w:pStyle w:val="BodyText"/>
              <w:spacing w:afterLines="100" w:line="264" w:lineRule="auto"/>
              <w:rPr>
                <w:rFonts w:cs="Arial"/>
                <w:sz w:val="22"/>
                <w:szCs w:val="22"/>
              </w:rPr>
            </w:pPr>
            <w:r>
              <w:rPr>
                <w:rFonts w:cs="Arial"/>
                <w:sz w:val="22"/>
                <w:szCs w:val="22"/>
              </w:rPr>
              <w:t xml:space="preserve">G Sekaran, A Gnanamani, KA Shanmugasundaram, Mary Babu, T Ramasami </w:t>
            </w:r>
            <w:r>
              <w:rPr>
                <w:rFonts w:cs="Arial"/>
                <w:color w:val="000000"/>
                <w:sz w:val="22"/>
                <w:szCs w:val="22"/>
              </w:rPr>
              <w:t>A process for the purification of Escherichia</w:t>
            </w:r>
            <w:r>
              <w:rPr>
                <w:rFonts w:cs="Arial"/>
                <w:i/>
                <w:color w:val="000000"/>
                <w:sz w:val="22"/>
                <w:szCs w:val="22"/>
              </w:rPr>
              <w:t xml:space="preserve"> coli</w:t>
            </w:r>
            <w:r>
              <w:rPr>
                <w:rFonts w:cs="Arial"/>
                <w:color w:val="000000"/>
                <w:sz w:val="22"/>
                <w:szCs w:val="22"/>
              </w:rPr>
              <w:t xml:space="preserve"> contaminated water for reusable option. (1110DEL2001)</w:t>
            </w:r>
          </w:p>
        </w:tc>
      </w:tr>
      <w:tr w:rsidR="00EE2185" w14:paraId="2F119EF1" w14:textId="77777777" w:rsidTr="00331C25">
        <w:trPr>
          <w:trHeight w:val="756"/>
          <w:tblCellSpacing w:w="20" w:type="dxa"/>
        </w:trPr>
        <w:tc>
          <w:tcPr>
            <w:tcW w:w="900" w:type="dxa"/>
          </w:tcPr>
          <w:p w14:paraId="6F5B78AB"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233122D2" w14:textId="77777777" w:rsidR="00EE2185" w:rsidRDefault="00EE2185" w:rsidP="00331C25">
            <w:pPr>
              <w:pStyle w:val="BodyText"/>
              <w:spacing w:afterLines="100" w:line="264" w:lineRule="auto"/>
              <w:rPr>
                <w:rFonts w:cs="Arial"/>
                <w:sz w:val="22"/>
                <w:szCs w:val="22"/>
              </w:rPr>
            </w:pPr>
            <w:r>
              <w:rPr>
                <w:rFonts w:cs="Arial"/>
                <w:sz w:val="22"/>
                <w:szCs w:val="22"/>
              </w:rPr>
              <w:t xml:space="preserve">Sanjeev Gupta, B. Ramanaiah, </w:t>
            </w:r>
            <w:smartTag w:uri="urn:schemas-microsoft-com:office:smarttags" w:element="place">
              <w:r>
                <w:rPr>
                  <w:rFonts w:cs="Arial"/>
                  <w:sz w:val="22"/>
                  <w:szCs w:val="22"/>
                </w:rPr>
                <w:t>S. Ramalingam</w:t>
              </w:r>
            </w:smartTag>
            <w:r>
              <w:rPr>
                <w:rFonts w:cs="Arial"/>
                <w:sz w:val="22"/>
                <w:szCs w:val="22"/>
              </w:rPr>
              <w:t>, P. Muthulingam, N. Samivelu, T. Ramasami and K. Jaganatha Rao (M/s Uma Leathers) An improved process for making   crust leathers for transfer coat finishing (Indian patent 2003)</w:t>
            </w:r>
          </w:p>
        </w:tc>
      </w:tr>
      <w:tr w:rsidR="00EE2185" w14:paraId="36BB3C8F" w14:textId="77777777" w:rsidTr="00331C25">
        <w:trPr>
          <w:trHeight w:val="756"/>
          <w:tblCellSpacing w:w="20" w:type="dxa"/>
        </w:trPr>
        <w:tc>
          <w:tcPr>
            <w:tcW w:w="900" w:type="dxa"/>
          </w:tcPr>
          <w:p w14:paraId="520B566C" w14:textId="77777777" w:rsidR="00EE2185" w:rsidRDefault="00EE2185" w:rsidP="00331C25">
            <w:pPr>
              <w:pStyle w:val="BodyText"/>
              <w:numPr>
                <w:ilvl w:val="0"/>
                <w:numId w:val="4"/>
              </w:numPr>
              <w:spacing w:afterLines="100" w:line="264" w:lineRule="auto"/>
              <w:rPr>
                <w:rFonts w:cs="Arial"/>
                <w:sz w:val="22"/>
                <w:szCs w:val="22"/>
              </w:rPr>
            </w:pPr>
          </w:p>
        </w:tc>
        <w:tc>
          <w:tcPr>
            <w:tcW w:w="8550" w:type="dxa"/>
          </w:tcPr>
          <w:p w14:paraId="17FF4308" w14:textId="77777777" w:rsidR="00EE2185" w:rsidRDefault="00EE2185" w:rsidP="00331C25">
            <w:pPr>
              <w:pStyle w:val="BodyText"/>
              <w:spacing w:afterLines="100" w:line="264" w:lineRule="auto"/>
              <w:rPr>
                <w:rFonts w:cs="Arial"/>
                <w:sz w:val="22"/>
                <w:szCs w:val="22"/>
              </w:rPr>
            </w:pPr>
            <w:r>
              <w:rPr>
                <w:rFonts w:cs="Arial"/>
                <w:sz w:val="22"/>
                <w:szCs w:val="22"/>
              </w:rPr>
              <w:t xml:space="preserve">P Nataraj, S Saravanabhavan, R Aravindhan, KJ Sreeram, JR Rao, BU Nair and T Ramasami, A process for the preparation of novel synthetic tanning agent, Applied for </w:t>
            </w:r>
            <w:smartTag w:uri="urn:schemas-microsoft-com:office:smarttags" w:element="place">
              <w:smartTag w:uri="urn:schemas-microsoft-com:office:smarttags" w:element="country-region">
                <w:r>
                  <w:rPr>
                    <w:rFonts w:cs="Arial"/>
                    <w:sz w:val="22"/>
                    <w:szCs w:val="22"/>
                  </w:rPr>
                  <w:t>India</w:t>
                </w:r>
              </w:smartTag>
            </w:smartTag>
            <w:r>
              <w:rPr>
                <w:rFonts w:cs="Arial"/>
                <w:sz w:val="22"/>
                <w:szCs w:val="22"/>
              </w:rPr>
              <w:t xml:space="preserve"> and PCT (2007)</w:t>
            </w:r>
          </w:p>
        </w:tc>
      </w:tr>
      <w:bookmarkEnd w:id="5"/>
    </w:tbl>
    <w:p w14:paraId="3288B6F2" w14:textId="77777777" w:rsidR="0055791E" w:rsidRDefault="0055791E"/>
    <w:sectPr w:rsidR="005579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49C"/>
    <w:multiLevelType w:val="hybridMultilevel"/>
    <w:tmpl w:val="B83091AC"/>
    <w:lvl w:ilvl="0" w:tplc="64BC1518">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10A1338"/>
    <w:multiLevelType w:val="hybridMultilevel"/>
    <w:tmpl w:val="DA4C103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1005507"/>
    <w:multiLevelType w:val="hybridMultilevel"/>
    <w:tmpl w:val="5B181CA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28A44DF1"/>
    <w:multiLevelType w:val="hybridMultilevel"/>
    <w:tmpl w:val="C3E00A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A775F4"/>
    <w:multiLevelType w:val="hybridMultilevel"/>
    <w:tmpl w:val="1EB6A2D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39DA2E9E"/>
    <w:multiLevelType w:val="hybridMultilevel"/>
    <w:tmpl w:val="230A84E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CFC5854"/>
    <w:multiLevelType w:val="hybridMultilevel"/>
    <w:tmpl w:val="BF1048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12F57C6"/>
    <w:multiLevelType w:val="hybridMultilevel"/>
    <w:tmpl w:val="2CBEF9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1DA0CE5"/>
    <w:multiLevelType w:val="hybridMultilevel"/>
    <w:tmpl w:val="F9166F76"/>
    <w:lvl w:ilvl="0" w:tplc="40090001">
      <w:start w:val="1"/>
      <w:numFmt w:val="bullet"/>
      <w:lvlText w:val=""/>
      <w:lvlJc w:val="left"/>
      <w:pPr>
        <w:tabs>
          <w:tab w:val="num" w:pos="360"/>
        </w:tabs>
        <w:ind w:left="360" w:hanging="360"/>
      </w:pPr>
      <w:rPr>
        <w:rFonts w:ascii="Symbol" w:hAnsi="Symbol" w:hint="default"/>
      </w:rPr>
    </w:lvl>
    <w:lvl w:ilvl="1" w:tplc="40090003">
      <w:start w:val="1"/>
      <w:numFmt w:val="bullet"/>
      <w:lvlText w:val="o"/>
      <w:lvlJc w:val="left"/>
      <w:pPr>
        <w:tabs>
          <w:tab w:val="num" w:pos="1080"/>
        </w:tabs>
        <w:ind w:left="1080" w:hanging="360"/>
      </w:pPr>
      <w:rPr>
        <w:rFonts w:ascii="Courier New" w:hAnsi="Courier New" w:cs="Courier New" w:hint="default"/>
      </w:rPr>
    </w:lvl>
    <w:lvl w:ilvl="2" w:tplc="40090005" w:tentative="1">
      <w:start w:val="1"/>
      <w:numFmt w:val="bullet"/>
      <w:lvlText w:val=""/>
      <w:lvlJc w:val="left"/>
      <w:pPr>
        <w:tabs>
          <w:tab w:val="num" w:pos="1800"/>
        </w:tabs>
        <w:ind w:left="1800" w:hanging="360"/>
      </w:pPr>
      <w:rPr>
        <w:rFonts w:ascii="Wingdings" w:hAnsi="Wingdings" w:hint="default"/>
      </w:rPr>
    </w:lvl>
    <w:lvl w:ilvl="3" w:tplc="40090001" w:tentative="1">
      <w:start w:val="1"/>
      <w:numFmt w:val="bullet"/>
      <w:lvlText w:val=""/>
      <w:lvlJc w:val="left"/>
      <w:pPr>
        <w:tabs>
          <w:tab w:val="num" w:pos="2520"/>
        </w:tabs>
        <w:ind w:left="2520" w:hanging="360"/>
      </w:pPr>
      <w:rPr>
        <w:rFonts w:ascii="Symbol" w:hAnsi="Symbol" w:hint="default"/>
      </w:rPr>
    </w:lvl>
    <w:lvl w:ilvl="4" w:tplc="40090003" w:tentative="1">
      <w:start w:val="1"/>
      <w:numFmt w:val="bullet"/>
      <w:lvlText w:val="o"/>
      <w:lvlJc w:val="left"/>
      <w:pPr>
        <w:tabs>
          <w:tab w:val="num" w:pos="3240"/>
        </w:tabs>
        <w:ind w:left="3240" w:hanging="360"/>
      </w:pPr>
      <w:rPr>
        <w:rFonts w:ascii="Courier New" w:hAnsi="Courier New" w:cs="Courier New" w:hint="default"/>
      </w:rPr>
    </w:lvl>
    <w:lvl w:ilvl="5" w:tplc="40090005" w:tentative="1">
      <w:start w:val="1"/>
      <w:numFmt w:val="bullet"/>
      <w:lvlText w:val=""/>
      <w:lvlJc w:val="left"/>
      <w:pPr>
        <w:tabs>
          <w:tab w:val="num" w:pos="3960"/>
        </w:tabs>
        <w:ind w:left="3960" w:hanging="360"/>
      </w:pPr>
      <w:rPr>
        <w:rFonts w:ascii="Wingdings" w:hAnsi="Wingdings" w:hint="default"/>
      </w:rPr>
    </w:lvl>
    <w:lvl w:ilvl="6" w:tplc="40090001" w:tentative="1">
      <w:start w:val="1"/>
      <w:numFmt w:val="bullet"/>
      <w:lvlText w:val=""/>
      <w:lvlJc w:val="left"/>
      <w:pPr>
        <w:tabs>
          <w:tab w:val="num" w:pos="4680"/>
        </w:tabs>
        <w:ind w:left="4680" w:hanging="360"/>
      </w:pPr>
      <w:rPr>
        <w:rFonts w:ascii="Symbol" w:hAnsi="Symbol" w:hint="default"/>
      </w:rPr>
    </w:lvl>
    <w:lvl w:ilvl="7" w:tplc="40090003" w:tentative="1">
      <w:start w:val="1"/>
      <w:numFmt w:val="bullet"/>
      <w:lvlText w:val="o"/>
      <w:lvlJc w:val="left"/>
      <w:pPr>
        <w:tabs>
          <w:tab w:val="num" w:pos="5400"/>
        </w:tabs>
        <w:ind w:left="5400" w:hanging="360"/>
      </w:pPr>
      <w:rPr>
        <w:rFonts w:ascii="Courier New" w:hAnsi="Courier New" w:cs="Courier New" w:hint="default"/>
      </w:rPr>
    </w:lvl>
    <w:lvl w:ilvl="8" w:tplc="40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78C19C1"/>
    <w:multiLevelType w:val="hybridMultilevel"/>
    <w:tmpl w:val="7F124B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7D45ADD"/>
    <w:multiLevelType w:val="hybridMultilevel"/>
    <w:tmpl w:val="534C06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2" w15:restartNumberingAfterBreak="0">
    <w:nsid w:val="4CAC1F89"/>
    <w:multiLevelType w:val="hybridMultilevel"/>
    <w:tmpl w:val="E154F7D4"/>
    <w:lvl w:ilvl="0" w:tplc="4009000F">
      <w:start w:val="1"/>
      <w:numFmt w:val="decimal"/>
      <w:lvlText w:val="%1."/>
      <w:lvlJc w:val="left"/>
      <w:pPr>
        <w:tabs>
          <w:tab w:val="num" w:pos="360"/>
        </w:tabs>
        <w:ind w:left="360" w:hanging="360"/>
      </w:pPr>
    </w:lvl>
    <w:lvl w:ilvl="1" w:tplc="40090019" w:tentative="1">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tentative="1">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3" w15:restartNumberingAfterBreak="0">
    <w:nsid w:val="5175317A"/>
    <w:multiLevelType w:val="hybridMultilevel"/>
    <w:tmpl w:val="C442C5C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521669E0"/>
    <w:multiLevelType w:val="hybridMultilevel"/>
    <w:tmpl w:val="2618A8AE"/>
    <w:lvl w:ilvl="0" w:tplc="39F6FFB4">
      <w:start w:val="1"/>
      <w:numFmt w:val="decimal"/>
      <w:lvlText w:val="%1."/>
      <w:legacy w:legacy="1" w:legacySpace="0" w:legacyIndent="360"/>
      <w:lvlJc w:val="left"/>
      <w:pPr>
        <w:ind w:left="360" w:hanging="360"/>
      </w:pPr>
      <w:rPr>
        <w:rFonts w:ascii="Tms Rmn" w:hAnsi="Tms Rmn" w:hint="default"/>
        <w:sz w:val="2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54D53D9B"/>
    <w:multiLevelType w:val="hybridMultilevel"/>
    <w:tmpl w:val="F21CCE60"/>
    <w:lvl w:ilvl="0" w:tplc="0409000F">
      <w:start w:val="1"/>
      <w:numFmt w:val="decimal"/>
      <w:lvlText w:val="%1."/>
      <w:lvlJc w:val="left"/>
      <w:pPr>
        <w:tabs>
          <w:tab w:val="num" w:pos="720"/>
        </w:tabs>
        <w:ind w:left="720" w:hanging="360"/>
      </w:pPr>
    </w:lvl>
    <w:lvl w:ilvl="1" w:tplc="940C056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E70D3E"/>
    <w:multiLevelType w:val="hybridMultilevel"/>
    <w:tmpl w:val="D17C302C"/>
    <w:lvl w:ilvl="0" w:tplc="4F5E481A">
      <w:start w:val="1"/>
      <w:numFmt w:val="decimal"/>
      <w:lvlText w:val="%1."/>
      <w:lvlJc w:val="left"/>
      <w:pPr>
        <w:ind w:left="360" w:hanging="360"/>
      </w:pPr>
      <w:rPr>
        <w:sz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5A4D7E84"/>
    <w:multiLevelType w:val="hybridMultilevel"/>
    <w:tmpl w:val="E3360A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EE54DFF"/>
    <w:multiLevelType w:val="hybridMultilevel"/>
    <w:tmpl w:val="0E204C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F436190"/>
    <w:multiLevelType w:val="singleLevel"/>
    <w:tmpl w:val="A2E24412"/>
    <w:lvl w:ilvl="0">
      <w:start w:val="1"/>
      <w:numFmt w:val="bullet"/>
      <w:pStyle w:val="ListBullet"/>
      <w:lvlText w:val=""/>
      <w:lvlJc w:val="left"/>
      <w:pPr>
        <w:tabs>
          <w:tab w:val="num" w:pos="360"/>
        </w:tabs>
        <w:ind w:left="360" w:hanging="360"/>
      </w:pPr>
      <w:rPr>
        <w:rFonts w:ascii="Wingdings" w:hAnsi="Wingdings" w:hint="default"/>
      </w:rPr>
    </w:lvl>
  </w:abstractNum>
  <w:abstractNum w:abstractNumId="20" w15:restartNumberingAfterBreak="0">
    <w:nsid w:val="63213763"/>
    <w:multiLevelType w:val="hybridMultilevel"/>
    <w:tmpl w:val="1D5A7C9E"/>
    <w:lvl w:ilvl="0" w:tplc="39F6FFB4">
      <w:start w:val="1"/>
      <w:numFmt w:val="decimal"/>
      <w:lvlText w:val="%1."/>
      <w:legacy w:legacy="1" w:legacySpace="0" w:legacyIndent="360"/>
      <w:lvlJc w:val="left"/>
      <w:pPr>
        <w:ind w:left="360" w:hanging="360"/>
      </w:pPr>
      <w:rPr>
        <w:rFonts w:ascii="Tms Rmn" w:hAnsi="Tms Rmn" w:hint="default"/>
        <w:sz w:val="20"/>
      </w:rPr>
    </w:lvl>
    <w:lvl w:ilvl="1" w:tplc="40090019" w:tentative="1">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tentative="1">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21" w15:restartNumberingAfterBreak="0">
    <w:nsid w:val="634E6C25"/>
    <w:multiLevelType w:val="multilevel"/>
    <w:tmpl w:val="29E0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D1AA9"/>
    <w:multiLevelType w:val="hybridMultilevel"/>
    <w:tmpl w:val="58E01D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FD6255"/>
    <w:multiLevelType w:val="singleLevel"/>
    <w:tmpl w:val="39F6FFB4"/>
    <w:lvl w:ilvl="0">
      <w:start w:val="1"/>
      <w:numFmt w:val="decimal"/>
      <w:lvlText w:val="%1."/>
      <w:legacy w:legacy="1" w:legacySpace="0" w:legacyIndent="360"/>
      <w:lvlJc w:val="left"/>
      <w:pPr>
        <w:ind w:left="720" w:hanging="360"/>
      </w:pPr>
      <w:rPr>
        <w:rFonts w:ascii="Tms Rmn" w:hAnsi="Tms Rmn" w:hint="default"/>
        <w:sz w:val="20"/>
      </w:rPr>
    </w:lvl>
  </w:abstractNum>
  <w:abstractNum w:abstractNumId="24" w15:restartNumberingAfterBreak="0">
    <w:nsid w:val="69FC3A22"/>
    <w:multiLevelType w:val="hybridMultilevel"/>
    <w:tmpl w:val="E29CF53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73B2357F"/>
    <w:multiLevelType w:val="hybridMultilevel"/>
    <w:tmpl w:val="79843AE6"/>
    <w:lvl w:ilvl="0" w:tplc="40090015">
      <w:start w:val="1"/>
      <w:numFmt w:val="upperLetter"/>
      <w:lvlText w:val="%1."/>
      <w:lvlJc w:val="left"/>
      <w:pPr>
        <w:ind w:left="360" w:hanging="360"/>
      </w:pPr>
    </w:lvl>
    <w:lvl w:ilvl="1" w:tplc="4009000F">
      <w:start w:val="1"/>
      <w:numFmt w:val="decimal"/>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15:restartNumberingAfterBreak="0">
    <w:nsid w:val="743B4BF0"/>
    <w:multiLevelType w:val="hybridMultilevel"/>
    <w:tmpl w:val="E55A674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CA21879"/>
    <w:multiLevelType w:val="hybridMultilevel"/>
    <w:tmpl w:val="23FA79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63830970">
    <w:abstractNumId w:val="19"/>
  </w:num>
  <w:num w:numId="2" w16cid:durableId="427041262">
    <w:abstractNumId w:val="11"/>
  </w:num>
  <w:num w:numId="3" w16cid:durableId="1700862146">
    <w:abstractNumId w:val="23"/>
  </w:num>
  <w:num w:numId="4" w16cid:durableId="18047860">
    <w:abstractNumId w:val="26"/>
  </w:num>
  <w:num w:numId="5" w16cid:durableId="565453996">
    <w:abstractNumId w:val="15"/>
  </w:num>
  <w:num w:numId="6" w16cid:durableId="529758580">
    <w:abstractNumId w:val="22"/>
  </w:num>
  <w:num w:numId="7" w16cid:durableId="766728421">
    <w:abstractNumId w:val="9"/>
  </w:num>
  <w:num w:numId="8" w16cid:durableId="16273631">
    <w:abstractNumId w:val="3"/>
  </w:num>
  <w:num w:numId="9" w16cid:durableId="1007640245">
    <w:abstractNumId w:val="8"/>
  </w:num>
  <w:num w:numId="10" w16cid:durableId="118493794">
    <w:abstractNumId w:val="12"/>
  </w:num>
  <w:num w:numId="11" w16cid:durableId="1852255313">
    <w:abstractNumId w:val="20"/>
  </w:num>
  <w:num w:numId="12" w16cid:durableId="1224946004">
    <w:abstractNumId w:val="4"/>
  </w:num>
  <w:num w:numId="13" w16cid:durableId="507595507">
    <w:abstractNumId w:val="18"/>
  </w:num>
  <w:num w:numId="14" w16cid:durableId="574558062">
    <w:abstractNumId w:val="25"/>
  </w:num>
  <w:num w:numId="15" w16cid:durableId="849225655">
    <w:abstractNumId w:val="10"/>
  </w:num>
  <w:num w:numId="16" w16cid:durableId="1327174797">
    <w:abstractNumId w:val="7"/>
  </w:num>
  <w:num w:numId="17" w16cid:durableId="208302344">
    <w:abstractNumId w:val="0"/>
  </w:num>
  <w:num w:numId="18" w16cid:durableId="2113671349">
    <w:abstractNumId w:val="24"/>
  </w:num>
  <w:num w:numId="19" w16cid:durableId="711459991">
    <w:abstractNumId w:val="14"/>
  </w:num>
  <w:num w:numId="20" w16cid:durableId="1454791987">
    <w:abstractNumId w:val="13"/>
  </w:num>
  <w:num w:numId="21" w16cid:durableId="809636207">
    <w:abstractNumId w:val="17"/>
  </w:num>
  <w:num w:numId="22" w16cid:durableId="2044934616">
    <w:abstractNumId w:val="16"/>
  </w:num>
  <w:num w:numId="23" w16cid:durableId="1266961183">
    <w:abstractNumId w:val="27"/>
  </w:num>
  <w:num w:numId="24" w16cid:durableId="760490705">
    <w:abstractNumId w:val="1"/>
  </w:num>
  <w:num w:numId="25" w16cid:durableId="1551964707">
    <w:abstractNumId w:val="5"/>
  </w:num>
  <w:num w:numId="26" w16cid:durableId="1488593802">
    <w:abstractNumId w:val="2"/>
  </w:num>
  <w:num w:numId="27" w16cid:durableId="202256224">
    <w:abstractNumId w:val="21"/>
  </w:num>
  <w:num w:numId="28" w16cid:durableId="546265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85"/>
    <w:rsid w:val="0055791E"/>
    <w:rsid w:val="007A1AE4"/>
    <w:rsid w:val="007F16F8"/>
    <w:rsid w:val="00B44521"/>
    <w:rsid w:val="00EE2185"/>
    <w:rsid w:val="00F1427B"/>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EDC3745"/>
  <w15:chartTrackingRefBased/>
  <w15:docId w15:val="{A44573F1-8145-43D5-8F9D-E980BF05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ta-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185"/>
    <w:pPr>
      <w:spacing w:after="0" w:line="240" w:lineRule="auto"/>
    </w:pPr>
    <w:rPr>
      <w:rFonts w:ascii="Garamond" w:eastAsia="Times New Roman" w:hAnsi="Garamond" w:cs="Times New Roman"/>
      <w:kern w:val="0"/>
      <w:sz w:val="16"/>
      <w:szCs w:val="20"/>
      <w:lang w:bidi="ar-SA"/>
      <w14:ligatures w14:val="none"/>
    </w:rPr>
  </w:style>
  <w:style w:type="paragraph" w:styleId="Heading1">
    <w:name w:val="heading 1"/>
    <w:basedOn w:val="Normal"/>
    <w:next w:val="Normal"/>
    <w:link w:val="Heading1Char"/>
    <w:qFormat/>
    <w:rsid w:val="00EE2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E2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E21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EE2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E2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E21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E21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E21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E21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EE2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E2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E2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E2185"/>
    <w:rPr>
      <w:rFonts w:eastAsiaTheme="majorEastAsia" w:cstheme="majorBidi"/>
      <w:i/>
      <w:iCs/>
      <w:color w:val="0F4761" w:themeColor="accent1" w:themeShade="BF"/>
    </w:rPr>
  </w:style>
  <w:style w:type="character" w:customStyle="1" w:styleId="Heading5Char">
    <w:name w:val="Heading 5 Char"/>
    <w:basedOn w:val="DefaultParagraphFont"/>
    <w:link w:val="Heading5"/>
    <w:rsid w:val="00EE2185"/>
    <w:rPr>
      <w:rFonts w:eastAsiaTheme="majorEastAsia" w:cstheme="majorBidi"/>
      <w:color w:val="0F4761" w:themeColor="accent1" w:themeShade="BF"/>
    </w:rPr>
  </w:style>
  <w:style w:type="character" w:customStyle="1" w:styleId="Heading6Char">
    <w:name w:val="Heading 6 Char"/>
    <w:basedOn w:val="DefaultParagraphFont"/>
    <w:link w:val="Heading6"/>
    <w:rsid w:val="00EE2185"/>
    <w:rPr>
      <w:rFonts w:eastAsiaTheme="majorEastAsia" w:cstheme="majorBidi"/>
      <w:i/>
      <w:iCs/>
      <w:color w:val="595959" w:themeColor="text1" w:themeTint="A6"/>
    </w:rPr>
  </w:style>
  <w:style w:type="character" w:customStyle="1" w:styleId="Heading7Char">
    <w:name w:val="Heading 7 Char"/>
    <w:basedOn w:val="DefaultParagraphFont"/>
    <w:link w:val="Heading7"/>
    <w:rsid w:val="00EE2185"/>
    <w:rPr>
      <w:rFonts w:eastAsiaTheme="majorEastAsia" w:cstheme="majorBidi"/>
      <w:color w:val="595959" w:themeColor="text1" w:themeTint="A6"/>
    </w:rPr>
  </w:style>
  <w:style w:type="character" w:customStyle="1" w:styleId="Heading8Char">
    <w:name w:val="Heading 8 Char"/>
    <w:basedOn w:val="DefaultParagraphFont"/>
    <w:link w:val="Heading8"/>
    <w:rsid w:val="00EE2185"/>
    <w:rPr>
      <w:rFonts w:eastAsiaTheme="majorEastAsia" w:cstheme="majorBidi"/>
      <w:i/>
      <w:iCs/>
      <w:color w:val="272727" w:themeColor="text1" w:themeTint="D8"/>
    </w:rPr>
  </w:style>
  <w:style w:type="character" w:customStyle="1" w:styleId="Heading9Char">
    <w:name w:val="Heading 9 Char"/>
    <w:basedOn w:val="DefaultParagraphFont"/>
    <w:link w:val="Heading9"/>
    <w:rsid w:val="00EE2185"/>
    <w:rPr>
      <w:rFonts w:eastAsiaTheme="majorEastAsia" w:cstheme="majorBidi"/>
      <w:color w:val="272727" w:themeColor="text1" w:themeTint="D8"/>
    </w:rPr>
  </w:style>
  <w:style w:type="paragraph" w:styleId="Title">
    <w:name w:val="Title"/>
    <w:basedOn w:val="Normal"/>
    <w:next w:val="Normal"/>
    <w:link w:val="TitleChar"/>
    <w:qFormat/>
    <w:rsid w:val="00EE21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E2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E21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E2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185"/>
    <w:pPr>
      <w:spacing w:before="160"/>
      <w:jc w:val="center"/>
    </w:pPr>
    <w:rPr>
      <w:i/>
      <w:iCs/>
      <w:color w:val="404040" w:themeColor="text1" w:themeTint="BF"/>
    </w:rPr>
  </w:style>
  <w:style w:type="character" w:customStyle="1" w:styleId="QuoteChar">
    <w:name w:val="Quote Char"/>
    <w:basedOn w:val="DefaultParagraphFont"/>
    <w:link w:val="Quote"/>
    <w:uiPriority w:val="29"/>
    <w:rsid w:val="00EE2185"/>
    <w:rPr>
      <w:i/>
      <w:iCs/>
      <w:color w:val="404040" w:themeColor="text1" w:themeTint="BF"/>
    </w:rPr>
  </w:style>
  <w:style w:type="paragraph" w:styleId="ListParagraph">
    <w:name w:val="List Paragraph"/>
    <w:basedOn w:val="Normal"/>
    <w:uiPriority w:val="34"/>
    <w:qFormat/>
    <w:rsid w:val="00EE2185"/>
    <w:pPr>
      <w:ind w:left="720"/>
      <w:contextualSpacing/>
    </w:pPr>
  </w:style>
  <w:style w:type="character" w:styleId="IntenseEmphasis">
    <w:name w:val="Intense Emphasis"/>
    <w:basedOn w:val="DefaultParagraphFont"/>
    <w:uiPriority w:val="21"/>
    <w:qFormat/>
    <w:rsid w:val="00EE2185"/>
    <w:rPr>
      <w:i/>
      <w:iCs/>
      <w:color w:val="0F4761" w:themeColor="accent1" w:themeShade="BF"/>
    </w:rPr>
  </w:style>
  <w:style w:type="paragraph" w:styleId="IntenseQuote">
    <w:name w:val="Intense Quote"/>
    <w:basedOn w:val="Normal"/>
    <w:next w:val="Normal"/>
    <w:link w:val="IntenseQuoteChar"/>
    <w:uiPriority w:val="30"/>
    <w:qFormat/>
    <w:rsid w:val="00EE2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185"/>
    <w:rPr>
      <w:i/>
      <w:iCs/>
      <w:color w:val="0F4761" w:themeColor="accent1" w:themeShade="BF"/>
    </w:rPr>
  </w:style>
  <w:style w:type="character" w:styleId="IntenseReference">
    <w:name w:val="Intense Reference"/>
    <w:basedOn w:val="DefaultParagraphFont"/>
    <w:uiPriority w:val="32"/>
    <w:qFormat/>
    <w:rsid w:val="00EE2185"/>
    <w:rPr>
      <w:b/>
      <w:bCs/>
      <w:smallCaps/>
      <w:color w:val="0F4761" w:themeColor="accent1" w:themeShade="BF"/>
      <w:spacing w:val="5"/>
    </w:rPr>
  </w:style>
  <w:style w:type="paragraph" w:styleId="BodyText">
    <w:name w:val="Body Text"/>
    <w:basedOn w:val="Normal"/>
    <w:link w:val="BodyTextChar"/>
    <w:rsid w:val="00EE2185"/>
    <w:pPr>
      <w:spacing w:after="240"/>
      <w:jc w:val="both"/>
    </w:pPr>
    <w:rPr>
      <w:rFonts w:ascii="Arial Narrow" w:hAnsi="Arial Narrow"/>
      <w:sz w:val="26"/>
    </w:rPr>
  </w:style>
  <w:style w:type="character" w:customStyle="1" w:styleId="BodyTextChar">
    <w:name w:val="Body Text Char"/>
    <w:basedOn w:val="DefaultParagraphFont"/>
    <w:link w:val="BodyText"/>
    <w:rsid w:val="00EE2185"/>
    <w:rPr>
      <w:rFonts w:ascii="Arial Narrow" w:eastAsia="Times New Roman" w:hAnsi="Arial Narrow" w:cs="Times New Roman"/>
      <w:kern w:val="0"/>
      <w:sz w:val="26"/>
      <w:szCs w:val="20"/>
      <w:lang w:bidi="ar-SA"/>
      <w14:ligatures w14:val="none"/>
    </w:rPr>
  </w:style>
  <w:style w:type="character" w:styleId="CommentReference">
    <w:name w:val="annotation reference"/>
    <w:semiHidden/>
    <w:rsid w:val="00EE2185"/>
    <w:rPr>
      <w:sz w:val="16"/>
    </w:rPr>
  </w:style>
  <w:style w:type="paragraph" w:styleId="CommentText">
    <w:name w:val="annotation text"/>
    <w:basedOn w:val="Normal"/>
    <w:link w:val="CommentTextChar"/>
    <w:semiHidden/>
    <w:rsid w:val="00EE2185"/>
    <w:pPr>
      <w:tabs>
        <w:tab w:val="left" w:pos="187"/>
      </w:tabs>
      <w:spacing w:after="120" w:line="220" w:lineRule="exact"/>
      <w:ind w:left="187" w:hanging="187"/>
    </w:pPr>
  </w:style>
  <w:style w:type="character" w:customStyle="1" w:styleId="CommentTextChar">
    <w:name w:val="Comment Text Char"/>
    <w:basedOn w:val="DefaultParagraphFont"/>
    <w:link w:val="CommentText"/>
    <w:semiHidden/>
    <w:rsid w:val="00EE2185"/>
    <w:rPr>
      <w:rFonts w:ascii="Garamond" w:eastAsia="Times New Roman" w:hAnsi="Garamond" w:cs="Times New Roman"/>
      <w:kern w:val="0"/>
      <w:sz w:val="16"/>
      <w:szCs w:val="20"/>
      <w:lang w:bidi="ar-SA"/>
      <w14:ligatures w14:val="none"/>
    </w:rPr>
  </w:style>
  <w:style w:type="paragraph" w:customStyle="1" w:styleId="BlockQuotation">
    <w:name w:val="Block Quotation"/>
    <w:basedOn w:val="Normal"/>
    <w:next w:val="BodyText"/>
    <w:rsid w:val="00EE2185"/>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EE2185"/>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EE2185"/>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link w:val="BodyTextIndentChar"/>
    <w:rsid w:val="00EE2185"/>
    <w:pPr>
      <w:ind w:firstLine="360"/>
    </w:pPr>
  </w:style>
  <w:style w:type="character" w:customStyle="1" w:styleId="BodyTextIndentChar">
    <w:name w:val="Body Text Indent Char"/>
    <w:basedOn w:val="DefaultParagraphFont"/>
    <w:link w:val="BodyTextIndent"/>
    <w:rsid w:val="00EE2185"/>
    <w:rPr>
      <w:rFonts w:ascii="Arial Narrow" w:eastAsia="Times New Roman" w:hAnsi="Arial Narrow" w:cs="Times New Roman"/>
      <w:kern w:val="0"/>
      <w:sz w:val="26"/>
      <w:szCs w:val="20"/>
      <w:lang w:bidi="ar-SA"/>
      <w14:ligatures w14:val="none"/>
    </w:rPr>
  </w:style>
  <w:style w:type="paragraph" w:customStyle="1" w:styleId="BodyTextKeep">
    <w:name w:val="Body Text Keep"/>
    <w:basedOn w:val="BodyText"/>
    <w:next w:val="BodyText"/>
    <w:rsid w:val="00EE2185"/>
    <w:pPr>
      <w:keepNext/>
    </w:pPr>
  </w:style>
  <w:style w:type="paragraph" w:styleId="Caption">
    <w:name w:val="caption"/>
    <w:basedOn w:val="Normal"/>
    <w:next w:val="BodyText"/>
    <w:qFormat/>
    <w:rsid w:val="00EE2185"/>
    <w:pPr>
      <w:spacing w:after="240"/>
    </w:pPr>
    <w:rPr>
      <w:spacing w:val="-5"/>
    </w:rPr>
  </w:style>
  <w:style w:type="paragraph" w:customStyle="1" w:styleId="ChapterLabel">
    <w:name w:val="Chapter Label"/>
    <w:basedOn w:val="Normal"/>
    <w:next w:val="BodyText"/>
    <w:rsid w:val="00EE2185"/>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EE2185"/>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EE2185"/>
    <w:pPr>
      <w:keepNext/>
      <w:keepLines/>
      <w:spacing w:before="480" w:after="360" w:line="440" w:lineRule="atLeast"/>
      <w:ind w:right="2160"/>
    </w:pPr>
    <w:rPr>
      <w:rFonts w:ascii="Arial Black" w:hAnsi="Arial Black"/>
      <w:color w:val="808080"/>
      <w:spacing w:val="-35"/>
      <w:kern w:val="28"/>
      <w:sz w:val="28"/>
    </w:rPr>
  </w:style>
  <w:style w:type="paragraph" w:customStyle="1" w:styleId="CompanyName">
    <w:name w:val="Company Name"/>
    <w:basedOn w:val="Normal"/>
    <w:next w:val="Normal"/>
    <w:rsid w:val="00EE2185"/>
    <w:pPr>
      <w:spacing w:before="420" w:after="60" w:line="320" w:lineRule="exact"/>
    </w:pPr>
    <w:rPr>
      <w:caps/>
      <w:kern w:val="36"/>
      <w:sz w:val="38"/>
    </w:rPr>
  </w:style>
  <w:style w:type="paragraph" w:styleId="Date">
    <w:name w:val="Date"/>
    <w:basedOn w:val="BodyText"/>
    <w:link w:val="DateChar"/>
    <w:rsid w:val="00EE2185"/>
    <w:pPr>
      <w:spacing w:before="480" w:after="160"/>
      <w:jc w:val="center"/>
    </w:pPr>
    <w:rPr>
      <w:rFonts w:ascii="Times New Roman" w:hAnsi="Times New Roman"/>
      <w:b/>
      <w:sz w:val="20"/>
    </w:rPr>
  </w:style>
  <w:style w:type="character" w:customStyle="1" w:styleId="DateChar">
    <w:name w:val="Date Char"/>
    <w:basedOn w:val="DefaultParagraphFont"/>
    <w:link w:val="Date"/>
    <w:rsid w:val="00EE2185"/>
    <w:rPr>
      <w:rFonts w:ascii="Times New Roman" w:eastAsia="Times New Roman" w:hAnsi="Times New Roman" w:cs="Times New Roman"/>
      <w:b/>
      <w:kern w:val="0"/>
      <w:sz w:val="20"/>
      <w:szCs w:val="20"/>
      <w:lang w:bidi="ar-SA"/>
      <w14:ligatures w14:val="none"/>
    </w:rPr>
  </w:style>
  <w:style w:type="paragraph" w:customStyle="1" w:styleId="DocumentLabel">
    <w:name w:val="Document Label"/>
    <w:basedOn w:val="Normal"/>
    <w:rsid w:val="00EE2185"/>
    <w:pPr>
      <w:keepNext/>
      <w:spacing w:before="240" w:after="360"/>
    </w:pPr>
    <w:rPr>
      <w:b/>
      <w:kern w:val="28"/>
      <w:sz w:val="36"/>
    </w:rPr>
  </w:style>
  <w:style w:type="character" w:styleId="Emphasis">
    <w:name w:val="Emphasis"/>
    <w:qFormat/>
    <w:rsid w:val="00EE2185"/>
    <w:rPr>
      <w:rFonts w:ascii="Arial Black" w:hAnsi="Arial Black"/>
      <w:sz w:val="18"/>
    </w:rPr>
  </w:style>
  <w:style w:type="character" w:styleId="EndnoteReference">
    <w:name w:val="endnote reference"/>
    <w:semiHidden/>
    <w:rsid w:val="00EE2185"/>
    <w:rPr>
      <w:sz w:val="18"/>
      <w:vertAlign w:val="superscript"/>
    </w:rPr>
  </w:style>
  <w:style w:type="paragraph" w:styleId="EndnoteText">
    <w:name w:val="endnote text"/>
    <w:basedOn w:val="Normal"/>
    <w:link w:val="EndnoteTextChar"/>
    <w:semiHidden/>
    <w:rsid w:val="00EE2185"/>
    <w:pPr>
      <w:tabs>
        <w:tab w:val="left" w:pos="187"/>
      </w:tabs>
      <w:spacing w:after="120" w:line="220" w:lineRule="exact"/>
      <w:ind w:left="187" w:hanging="187"/>
    </w:pPr>
    <w:rPr>
      <w:sz w:val="18"/>
    </w:rPr>
  </w:style>
  <w:style w:type="character" w:customStyle="1" w:styleId="EndnoteTextChar">
    <w:name w:val="Endnote Text Char"/>
    <w:basedOn w:val="DefaultParagraphFont"/>
    <w:link w:val="EndnoteText"/>
    <w:semiHidden/>
    <w:rsid w:val="00EE2185"/>
    <w:rPr>
      <w:rFonts w:ascii="Garamond" w:eastAsia="Times New Roman" w:hAnsi="Garamond" w:cs="Times New Roman"/>
      <w:kern w:val="0"/>
      <w:sz w:val="18"/>
      <w:szCs w:val="20"/>
      <w:lang w:bidi="ar-SA"/>
      <w14:ligatures w14:val="none"/>
    </w:rPr>
  </w:style>
  <w:style w:type="paragraph" w:styleId="Footer">
    <w:name w:val="footer"/>
    <w:basedOn w:val="Normal"/>
    <w:link w:val="FooterChar"/>
    <w:rsid w:val="00EE2185"/>
    <w:pPr>
      <w:keepLines/>
      <w:pBdr>
        <w:top w:val="single" w:sz="6" w:space="3" w:color="auto"/>
      </w:pBdr>
      <w:tabs>
        <w:tab w:val="center" w:pos="4320"/>
        <w:tab w:val="right" w:pos="8640"/>
      </w:tabs>
      <w:jc w:val="center"/>
    </w:pPr>
    <w:rPr>
      <w:rFonts w:ascii="Arial Black" w:hAnsi="Arial Black"/>
    </w:rPr>
  </w:style>
  <w:style w:type="character" w:customStyle="1" w:styleId="FooterChar">
    <w:name w:val="Footer Char"/>
    <w:basedOn w:val="DefaultParagraphFont"/>
    <w:link w:val="Footer"/>
    <w:rsid w:val="00EE2185"/>
    <w:rPr>
      <w:rFonts w:ascii="Arial Black" w:eastAsia="Times New Roman" w:hAnsi="Arial Black" w:cs="Times New Roman"/>
      <w:kern w:val="0"/>
      <w:sz w:val="16"/>
      <w:szCs w:val="20"/>
      <w:lang w:bidi="ar-SA"/>
      <w14:ligatures w14:val="none"/>
    </w:rPr>
  </w:style>
  <w:style w:type="paragraph" w:customStyle="1" w:styleId="FooterEven">
    <w:name w:val="Footer Even"/>
    <w:basedOn w:val="Footer"/>
    <w:rsid w:val="00EE2185"/>
  </w:style>
  <w:style w:type="paragraph" w:customStyle="1" w:styleId="FooterFirst">
    <w:name w:val="Footer First"/>
    <w:basedOn w:val="Footer"/>
    <w:rsid w:val="00EE2185"/>
    <w:pPr>
      <w:pBdr>
        <w:top w:val="none" w:sz="0" w:space="0" w:color="auto"/>
      </w:pBdr>
      <w:tabs>
        <w:tab w:val="clear" w:pos="8640"/>
      </w:tabs>
    </w:pPr>
    <w:rPr>
      <w:spacing w:val="-10"/>
    </w:rPr>
  </w:style>
  <w:style w:type="paragraph" w:customStyle="1" w:styleId="FooterOdd">
    <w:name w:val="Footer Odd"/>
    <w:basedOn w:val="Footer"/>
    <w:rsid w:val="00EE2185"/>
    <w:pPr>
      <w:tabs>
        <w:tab w:val="right" w:pos="0"/>
      </w:tabs>
    </w:pPr>
  </w:style>
  <w:style w:type="paragraph" w:customStyle="1" w:styleId="FootnoteBase">
    <w:name w:val="Footnote Base"/>
    <w:basedOn w:val="Normal"/>
    <w:rsid w:val="00EE2185"/>
    <w:pPr>
      <w:spacing w:before="240"/>
    </w:pPr>
    <w:rPr>
      <w:sz w:val="18"/>
    </w:rPr>
  </w:style>
  <w:style w:type="character" w:styleId="FootnoteReference">
    <w:name w:val="footnote reference"/>
    <w:semiHidden/>
    <w:rsid w:val="00EE2185"/>
    <w:rPr>
      <w:sz w:val="18"/>
      <w:vertAlign w:val="superscript"/>
    </w:rPr>
  </w:style>
  <w:style w:type="paragraph" w:styleId="FootnoteText">
    <w:name w:val="footnote text"/>
    <w:basedOn w:val="FootnoteBase"/>
    <w:link w:val="FootnoteTextChar"/>
    <w:semiHidden/>
    <w:rsid w:val="00EE2185"/>
    <w:pPr>
      <w:spacing w:after="120"/>
    </w:pPr>
  </w:style>
  <w:style w:type="character" w:customStyle="1" w:styleId="FootnoteTextChar">
    <w:name w:val="Footnote Text Char"/>
    <w:basedOn w:val="DefaultParagraphFont"/>
    <w:link w:val="FootnoteText"/>
    <w:semiHidden/>
    <w:rsid w:val="00EE2185"/>
    <w:rPr>
      <w:rFonts w:ascii="Garamond" w:eastAsia="Times New Roman" w:hAnsi="Garamond" w:cs="Times New Roman"/>
      <w:kern w:val="0"/>
      <w:sz w:val="18"/>
      <w:szCs w:val="20"/>
      <w:lang w:bidi="ar-SA"/>
      <w14:ligatures w14:val="none"/>
    </w:rPr>
  </w:style>
  <w:style w:type="paragraph" w:styleId="Header">
    <w:name w:val="header"/>
    <w:basedOn w:val="Normal"/>
    <w:link w:val="HeaderChar"/>
    <w:uiPriority w:val="99"/>
    <w:rsid w:val="00EE2185"/>
    <w:pPr>
      <w:keepLines/>
      <w:tabs>
        <w:tab w:val="center" w:pos="4320"/>
        <w:tab w:val="right" w:pos="8640"/>
      </w:tabs>
    </w:pPr>
    <w:rPr>
      <w:rFonts w:ascii="Arial Black" w:hAnsi="Arial Black"/>
      <w:caps/>
      <w:spacing w:val="60"/>
      <w:sz w:val="14"/>
    </w:rPr>
  </w:style>
  <w:style w:type="character" w:customStyle="1" w:styleId="HeaderChar">
    <w:name w:val="Header Char"/>
    <w:basedOn w:val="DefaultParagraphFont"/>
    <w:link w:val="Header"/>
    <w:uiPriority w:val="99"/>
    <w:rsid w:val="00EE2185"/>
    <w:rPr>
      <w:rFonts w:ascii="Arial Black" w:eastAsia="Times New Roman" w:hAnsi="Arial Black" w:cs="Times New Roman"/>
      <w:caps/>
      <w:spacing w:val="60"/>
      <w:kern w:val="0"/>
      <w:sz w:val="14"/>
      <w:szCs w:val="20"/>
      <w:lang w:bidi="ar-SA"/>
      <w14:ligatures w14:val="none"/>
    </w:rPr>
  </w:style>
  <w:style w:type="paragraph" w:customStyle="1" w:styleId="HeaderBase">
    <w:name w:val="Header Base"/>
    <w:basedOn w:val="Normal"/>
    <w:rsid w:val="00EE2185"/>
    <w:pPr>
      <w:keepLines/>
      <w:tabs>
        <w:tab w:val="center" w:pos="4320"/>
        <w:tab w:val="right" w:pos="8640"/>
      </w:tabs>
    </w:pPr>
  </w:style>
  <w:style w:type="paragraph" w:customStyle="1" w:styleId="HeaderEven">
    <w:name w:val="Header Even"/>
    <w:basedOn w:val="Header"/>
    <w:rsid w:val="00EE2185"/>
  </w:style>
  <w:style w:type="paragraph" w:customStyle="1" w:styleId="HeaderFirst">
    <w:name w:val="Header First"/>
    <w:basedOn w:val="Header"/>
    <w:rsid w:val="00EE2185"/>
    <w:pPr>
      <w:tabs>
        <w:tab w:val="clear" w:pos="8640"/>
      </w:tabs>
    </w:pPr>
    <w:rPr>
      <w:rFonts w:ascii="Garamond" w:hAnsi="Garamond"/>
      <w:b/>
    </w:rPr>
  </w:style>
  <w:style w:type="paragraph" w:customStyle="1" w:styleId="HeaderOdd">
    <w:name w:val="Header Odd"/>
    <w:basedOn w:val="Header"/>
    <w:rsid w:val="00EE2185"/>
    <w:pPr>
      <w:tabs>
        <w:tab w:val="right" w:pos="0"/>
      </w:tabs>
      <w:jc w:val="right"/>
    </w:pPr>
  </w:style>
  <w:style w:type="paragraph" w:customStyle="1" w:styleId="HeadingBase">
    <w:name w:val="Heading Base"/>
    <w:basedOn w:val="Normal"/>
    <w:next w:val="BodyText"/>
    <w:rsid w:val="00EE2185"/>
    <w:pPr>
      <w:keepNext/>
      <w:spacing w:before="240" w:after="120"/>
    </w:pPr>
    <w:rPr>
      <w:rFonts w:ascii="Arial" w:hAnsi="Arial"/>
      <w:b/>
      <w:kern w:val="28"/>
      <w:sz w:val="36"/>
    </w:rPr>
  </w:style>
  <w:style w:type="paragraph" w:customStyle="1" w:styleId="Icon1">
    <w:name w:val="Icon 1"/>
    <w:basedOn w:val="Normal"/>
    <w:rsid w:val="00EE2185"/>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rsid w:val="00EE2185"/>
    <w:pPr>
      <w:tabs>
        <w:tab w:val="right" w:leader="dot" w:pos="3960"/>
      </w:tabs>
      <w:spacing w:line="240" w:lineRule="atLeast"/>
      <w:ind w:left="720" w:hanging="720"/>
    </w:pPr>
    <w:rPr>
      <w:rFonts w:ascii="Arial Black" w:hAnsi="Arial Black"/>
      <w:sz w:val="15"/>
    </w:rPr>
  </w:style>
  <w:style w:type="paragraph" w:styleId="Index2">
    <w:name w:val="index 2"/>
    <w:basedOn w:val="Normal"/>
    <w:semiHidden/>
    <w:rsid w:val="00EE2185"/>
    <w:pPr>
      <w:tabs>
        <w:tab w:val="right" w:leader="dot" w:pos="3960"/>
      </w:tabs>
      <w:spacing w:line="240" w:lineRule="atLeast"/>
      <w:ind w:left="180"/>
    </w:pPr>
    <w:rPr>
      <w:rFonts w:ascii="Arial Black" w:hAnsi="Arial Black"/>
      <w:sz w:val="15"/>
    </w:rPr>
  </w:style>
  <w:style w:type="paragraph" w:styleId="Index3">
    <w:name w:val="index 3"/>
    <w:basedOn w:val="Normal"/>
    <w:semiHidden/>
    <w:rsid w:val="00EE2185"/>
    <w:pPr>
      <w:tabs>
        <w:tab w:val="right" w:leader="dot" w:pos="3960"/>
      </w:tabs>
      <w:spacing w:line="240" w:lineRule="atLeast"/>
      <w:ind w:left="180"/>
    </w:pPr>
    <w:rPr>
      <w:sz w:val="18"/>
    </w:rPr>
  </w:style>
  <w:style w:type="paragraph" w:styleId="Index4">
    <w:name w:val="index 4"/>
    <w:basedOn w:val="Normal"/>
    <w:semiHidden/>
    <w:rsid w:val="00EE2185"/>
    <w:pPr>
      <w:tabs>
        <w:tab w:val="right" w:pos="3960"/>
      </w:tabs>
      <w:spacing w:line="240" w:lineRule="atLeast"/>
      <w:ind w:left="180"/>
    </w:pPr>
    <w:rPr>
      <w:sz w:val="18"/>
    </w:rPr>
  </w:style>
  <w:style w:type="paragraph" w:styleId="Index5">
    <w:name w:val="index 5"/>
    <w:basedOn w:val="Normal"/>
    <w:semiHidden/>
    <w:rsid w:val="00EE2185"/>
    <w:pPr>
      <w:tabs>
        <w:tab w:val="right" w:pos="3960"/>
      </w:tabs>
      <w:spacing w:line="240" w:lineRule="atLeast"/>
      <w:ind w:left="180"/>
    </w:pPr>
    <w:rPr>
      <w:sz w:val="18"/>
    </w:rPr>
  </w:style>
  <w:style w:type="paragraph" w:styleId="Index6">
    <w:name w:val="index 6"/>
    <w:basedOn w:val="Index1"/>
    <w:next w:val="Normal"/>
    <w:semiHidden/>
    <w:rsid w:val="00EE2185"/>
    <w:pPr>
      <w:tabs>
        <w:tab w:val="right" w:leader="dot" w:pos="3600"/>
      </w:tabs>
      <w:ind w:left="960" w:hanging="160"/>
    </w:pPr>
  </w:style>
  <w:style w:type="paragraph" w:styleId="Index7">
    <w:name w:val="index 7"/>
    <w:basedOn w:val="Index1"/>
    <w:next w:val="Normal"/>
    <w:semiHidden/>
    <w:rsid w:val="00EE2185"/>
    <w:pPr>
      <w:tabs>
        <w:tab w:val="right" w:leader="dot" w:pos="3600"/>
      </w:tabs>
      <w:ind w:left="1120" w:hanging="160"/>
    </w:pPr>
  </w:style>
  <w:style w:type="paragraph" w:styleId="Index8">
    <w:name w:val="index 8"/>
    <w:basedOn w:val="Normal"/>
    <w:next w:val="Normal"/>
    <w:semiHidden/>
    <w:rsid w:val="00EE2185"/>
    <w:pPr>
      <w:tabs>
        <w:tab w:val="right" w:leader="dot" w:pos="3600"/>
      </w:tabs>
      <w:ind w:left="1280" w:hanging="160"/>
    </w:pPr>
  </w:style>
  <w:style w:type="paragraph" w:customStyle="1" w:styleId="IndexBase">
    <w:name w:val="Index Base"/>
    <w:basedOn w:val="Normal"/>
    <w:rsid w:val="00EE2185"/>
    <w:pPr>
      <w:tabs>
        <w:tab w:val="right" w:pos="3960"/>
      </w:tabs>
      <w:spacing w:line="240" w:lineRule="atLeast"/>
    </w:pPr>
    <w:rPr>
      <w:sz w:val="18"/>
    </w:rPr>
  </w:style>
  <w:style w:type="paragraph" w:styleId="IndexHeading">
    <w:name w:val="index heading"/>
    <w:basedOn w:val="Normal"/>
    <w:next w:val="Index1"/>
    <w:semiHidden/>
    <w:rsid w:val="00EE2185"/>
    <w:pPr>
      <w:keepNext/>
      <w:spacing w:line="480" w:lineRule="exact"/>
    </w:pPr>
    <w:rPr>
      <w:caps/>
      <w:color w:val="808080"/>
      <w:kern w:val="28"/>
      <w:sz w:val="36"/>
    </w:rPr>
  </w:style>
  <w:style w:type="character" w:customStyle="1" w:styleId="Lead-inEmphasis">
    <w:name w:val="Lead-in Emphasis"/>
    <w:rsid w:val="00EE2185"/>
    <w:rPr>
      <w:caps/>
      <w:sz w:val="22"/>
    </w:rPr>
  </w:style>
  <w:style w:type="character" w:styleId="LineNumber">
    <w:name w:val="line number"/>
    <w:rsid w:val="00EE2185"/>
    <w:rPr>
      <w:rFonts w:ascii="Arial" w:hAnsi="Arial"/>
      <w:sz w:val="18"/>
    </w:rPr>
  </w:style>
  <w:style w:type="paragraph" w:styleId="List">
    <w:name w:val="List"/>
    <w:basedOn w:val="BodyText"/>
    <w:rsid w:val="00EE2185"/>
    <w:pPr>
      <w:tabs>
        <w:tab w:val="left" w:pos="720"/>
      </w:tabs>
      <w:ind w:left="360"/>
    </w:pPr>
  </w:style>
  <w:style w:type="paragraph" w:styleId="List2">
    <w:name w:val="List 2"/>
    <w:basedOn w:val="List"/>
    <w:rsid w:val="00EE2185"/>
    <w:pPr>
      <w:tabs>
        <w:tab w:val="clear" w:pos="720"/>
        <w:tab w:val="left" w:pos="1080"/>
      </w:tabs>
      <w:ind w:left="1080"/>
    </w:pPr>
  </w:style>
  <w:style w:type="paragraph" w:styleId="List3">
    <w:name w:val="List 3"/>
    <w:basedOn w:val="List"/>
    <w:rsid w:val="00EE2185"/>
    <w:pPr>
      <w:tabs>
        <w:tab w:val="clear" w:pos="720"/>
        <w:tab w:val="left" w:pos="1440"/>
      </w:tabs>
      <w:ind w:left="1440"/>
    </w:pPr>
  </w:style>
  <w:style w:type="paragraph" w:styleId="List4">
    <w:name w:val="List 4"/>
    <w:basedOn w:val="List"/>
    <w:rsid w:val="00EE2185"/>
    <w:pPr>
      <w:tabs>
        <w:tab w:val="clear" w:pos="720"/>
        <w:tab w:val="left" w:pos="1800"/>
      </w:tabs>
      <w:ind w:left="1800"/>
    </w:pPr>
  </w:style>
  <w:style w:type="paragraph" w:styleId="List5">
    <w:name w:val="List 5"/>
    <w:basedOn w:val="List"/>
    <w:rsid w:val="00EE2185"/>
    <w:pPr>
      <w:tabs>
        <w:tab w:val="clear" w:pos="720"/>
        <w:tab w:val="left" w:pos="2160"/>
      </w:tabs>
      <w:ind w:left="2160"/>
    </w:pPr>
  </w:style>
  <w:style w:type="paragraph" w:styleId="ListBullet">
    <w:name w:val="List Bullet"/>
    <w:basedOn w:val="List"/>
    <w:rsid w:val="00EE2185"/>
    <w:pPr>
      <w:numPr>
        <w:numId w:val="1"/>
      </w:numPr>
      <w:tabs>
        <w:tab w:val="clear" w:pos="360"/>
        <w:tab w:val="clear" w:pos="720"/>
      </w:tabs>
      <w:spacing w:after="120"/>
      <w:ind w:left="0" w:right="360" w:firstLine="0"/>
    </w:pPr>
    <w:rPr>
      <w:lang w:val="en-GB"/>
    </w:rPr>
  </w:style>
  <w:style w:type="paragraph" w:styleId="ListBullet2">
    <w:name w:val="List Bullet 2"/>
    <w:basedOn w:val="ListBullet"/>
    <w:rsid w:val="00EE2185"/>
    <w:pPr>
      <w:ind w:left="1080"/>
    </w:pPr>
  </w:style>
  <w:style w:type="paragraph" w:styleId="ListBullet3">
    <w:name w:val="List Bullet 3"/>
    <w:basedOn w:val="ListBullet"/>
    <w:rsid w:val="00EE2185"/>
    <w:pPr>
      <w:ind w:left="1440"/>
    </w:pPr>
  </w:style>
  <w:style w:type="paragraph" w:styleId="ListBullet4">
    <w:name w:val="List Bullet 4"/>
    <w:basedOn w:val="ListBullet"/>
    <w:rsid w:val="00EE2185"/>
    <w:pPr>
      <w:ind w:left="1800"/>
    </w:pPr>
  </w:style>
  <w:style w:type="paragraph" w:styleId="ListBullet5">
    <w:name w:val="List Bullet 5"/>
    <w:basedOn w:val="Normal"/>
    <w:rsid w:val="00EE2185"/>
    <w:pPr>
      <w:framePr w:w="1860" w:wrap="around" w:vAnchor="text" w:hAnchor="page" w:x="1201" w:y="1"/>
      <w:numPr>
        <w:numId w:val="2"/>
      </w:numPr>
      <w:pBdr>
        <w:bottom w:val="single" w:sz="6" w:space="0" w:color="auto"/>
        <w:between w:val="single" w:sz="6" w:space="0" w:color="auto"/>
      </w:pBdr>
      <w:tabs>
        <w:tab w:val="clear" w:pos="360"/>
      </w:tabs>
      <w:spacing w:line="320" w:lineRule="exact"/>
      <w:ind w:left="0" w:firstLine="0"/>
    </w:pPr>
    <w:rPr>
      <w:sz w:val="18"/>
    </w:rPr>
  </w:style>
  <w:style w:type="paragraph" w:customStyle="1" w:styleId="ListBulletFirst">
    <w:name w:val="List Bullet First"/>
    <w:basedOn w:val="ListBullet"/>
    <w:next w:val="ListBullet"/>
    <w:rsid w:val="00EE2185"/>
    <w:pPr>
      <w:spacing w:before="80" w:after="160"/>
      <w:ind w:right="0"/>
      <w:jc w:val="left"/>
    </w:pPr>
    <w:rPr>
      <w:rFonts w:ascii="Times New Roman" w:hAnsi="Times New Roman"/>
      <w:sz w:val="20"/>
    </w:rPr>
  </w:style>
  <w:style w:type="paragraph" w:customStyle="1" w:styleId="ListBulletLast">
    <w:name w:val="List Bullet Last"/>
    <w:basedOn w:val="ListBullet"/>
    <w:next w:val="BodyText"/>
    <w:rsid w:val="00EE2185"/>
    <w:pPr>
      <w:ind w:right="0"/>
      <w:jc w:val="left"/>
    </w:pPr>
    <w:rPr>
      <w:rFonts w:ascii="Times New Roman" w:hAnsi="Times New Roman"/>
      <w:sz w:val="20"/>
    </w:rPr>
  </w:style>
  <w:style w:type="paragraph" w:styleId="ListContinue">
    <w:name w:val="List Continue"/>
    <w:basedOn w:val="List"/>
    <w:rsid w:val="00EE2185"/>
    <w:pPr>
      <w:tabs>
        <w:tab w:val="clear" w:pos="720"/>
      </w:tabs>
      <w:spacing w:after="160"/>
      <w:ind w:left="0"/>
    </w:pPr>
  </w:style>
  <w:style w:type="paragraph" w:styleId="ListContinue2">
    <w:name w:val="List Continue 2"/>
    <w:basedOn w:val="ListContinue"/>
    <w:rsid w:val="00EE2185"/>
    <w:pPr>
      <w:ind w:left="1080"/>
    </w:pPr>
  </w:style>
  <w:style w:type="paragraph" w:styleId="ListContinue3">
    <w:name w:val="List Continue 3"/>
    <w:basedOn w:val="ListContinue"/>
    <w:rsid w:val="00EE2185"/>
    <w:pPr>
      <w:ind w:left="1440"/>
    </w:pPr>
  </w:style>
  <w:style w:type="paragraph" w:styleId="ListContinue4">
    <w:name w:val="List Continue 4"/>
    <w:basedOn w:val="ListContinue"/>
    <w:rsid w:val="00EE2185"/>
    <w:pPr>
      <w:ind w:left="1800"/>
    </w:pPr>
  </w:style>
  <w:style w:type="paragraph" w:styleId="ListContinue5">
    <w:name w:val="List Continue 5"/>
    <w:basedOn w:val="ListContinue"/>
    <w:rsid w:val="00EE2185"/>
    <w:pPr>
      <w:ind w:left="2160"/>
    </w:pPr>
  </w:style>
  <w:style w:type="paragraph" w:customStyle="1" w:styleId="ListFirst">
    <w:name w:val="List First"/>
    <w:basedOn w:val="List"/>
    <w:next w:val="List"/>
    <w:rsid w:val="00EE2185"/>
    <w:pPr>
      <w:spacing w:before="80" w:after="80"/>
      <w:ind w:left="720" w:hanging="360"/>
      <w:jc w:val="left"/>
    </w:pPr>
    <w:rPr>
      <w:rFonts w:ascii="Times New Roman" w:hAnsi="Times New Roman"/>
      <w:sz w:val="20"/>
    </w:rPr>
  </w:style>
  <w:style w:type="paragraph" w:customStyle="1" w:styleId="ListLast">
    <w:name w:val="List Last"/>
    <w:basedOn w:val="List"/>
    <w:next w:val="BodyText"/>
    <w:rsid w:val="00EE2185"/>
    <w:pPr>
      <w:ind w:left="720" w:hanging="360"/>
      <w:jc w:val="left"/>
    </w:pPr>
    <w:rPr>
      <w:rFonts w:ascii="Times New Roman" w:hAnsi="Times New Roman"/>
      <w:sz w:val="20"/>
    </w:rPr>
  </w:style>
  <w:style w:type="paragraph" w:styleId="ListNumber">
    <w:name w:val="List Number"/>
    <w:basedOn w:val="List"/>
    <w:rsid w:val="00EE2185"/>
    <w:pPr>
      <w:tabs>
        <w:tab w:val="clear" w:pos="720"/>
      </w:tabs>
      <w:ind w:left="0" w:right="360"/>
    </w:pPr>
  </w:style>
  <w:style w:type="paragraph" w:styleId="ListNumber2">
    <w:name w:val="List Number 2"/>
    <w:basedOn w:val="ListNumber"/>
    <w:rsid w:val="00EE2185"/>
    <w:pPr>
      <w:ind w:left="1080"/>
    </w:pPr>
  </w:style>
  <w:style w:type="paragraph" w:styleId="ListNumber3">
    <w:name w:val="List Number 3"/>
    <w:basedOn w:val="ListNumber"/>
    <w:rsid w:val="00EE2185"/>
    <w:pPr>
      <w:ind w:left="1440"/>
    </w:pPr>
  </w:style>
  <w:style w:type="paragraph" w:styleId="ListNumber4">
    <w:name w:val="List Number 4"/>
    <w:basedOn w:val="ListNumber"/>
    <w:rsid w:val="00EE2185"/>
    <w:pPr>
      <w:ind w:left="1800"/>
    </w:pPr>
  </w:style>
  <w:style w:type="paragraph" w:styleId="ListNumber5">
    <w:name w:val="List Number 5"/>
    <w:basedOn w:val="ListNumber"/>
    <w:rsid w:val="00EE2185"/>
    <w:pPr>
      <w:ind w:left="2160"/>
    </w:pPr>
  </w:style>
  <w:style w:type="paragraph" w:customStyle="1" w:styleId="ListNumberFirst">
    <w:name w:val="List Number First"/>
    <w:basedOn w:val="ListNumber"/>
    <w:next w:val="ListNumber"/>
    <w:rsid w:val="00EE2185"/>
    <w:pPr>
      <w:spacing w:before="80" w:after="160"/>
      <w:ind w:right="0"/>
      <w:jc w:val="left"/>
    </w:pPr>
    <w:rPr>
      <w:rFonts w:ascii="Times New Roman" w:hAnsi="Times New Roman"/>
      <w:sz w:val="20"/>
    </w:rPr>
  </w:style>
  <w:style w:type="paragraph" w:customStyle="1" w:styleId="ListNumberLast">
    <w:name w:val="List Number Last"/>
    <w:basedOn w:val="ListNumber"/>
    <w:next w:val="BodyText"/>
    <w:rsid w:val="00EE2185"/>
    <w:pPr>
      <w:ind w:right="0"/>
      <w:jc w:val="left"/>
    </w:pPr>
    <w:rPr>
      <w:rFonts w:ascii="Times New Roman" w:hAnsi="Times New Roman"/>
      <w:sz w:val="20"/>
    </w:rPr>
  </w:style>
  <w:style w:type="paragraph" w:styleId="MacroText">
    <w:name w:val="macro"/>
    <w:basedOn w:val="BodyText"/>
    <w:link w:val="MacroTextChar"/>
    <w:semiHidden/>
    <w:rsid w:val="00EE2185"/>
    <w:pPr>
      <w:spacing w:after="120"/>
    </w:pPr>
    <w:rPr>
      <w:rFonts w:ascii="Courier New" w:hAnsi="Courier New"/>
    </w:rPr>
  </w:style>
  <w:style w:type="character" w:customStyle="1" w:styleId="MacroTextChar">
    <w:name w:val="Macro Text Char"/>
    <w:basedOn w:val="DefaultParagraphFont"/>
    <w:link w:val="MacroText"/>
    <w:semiHidden/>
    <w:rsid w:val="00EE2185"/>
    <w:rPr>
      <w:rFonts w:ascii="Courier New" w:eastAsia="Times New Roman" w:hAnsi="Courier New" w:cs="Times New Roman"/>
      <w:kern w:val="0"/>
      <w:sz w:val="26"/>
      <w:szCs w:val="20"/>
      <w:lang w:bidi="ar-SA"/>
      <w14:ligatures w14:val="none"/>
    </w:rPr>
  </w:style>
  <w:style w:type="character" w:styleId="PageNumber">
    <w:name w:val="page number"/>
    <w:rsid w:val="00EE2185"/>
    <w:rPr>
      <w:b/>
    </w:rPr>
  </w:style>
  <w:style w:type="paragraph" w:customStyle="1" w:styleId="PartLabel">
    <w:name w:val="Part Label"/>
    <w:basedOn w:val="Normal"/>
    <w:next w:val="Normal"/>
    <w:rsid w:val="00EE2185"/>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EE2185"/>
    <w:pPr>
      <w:keepNext/>
      <w:spacing w:before="360" w:after="120"/>
      <w:jc w:val="center"/>
    </w:pPr>
    <w:rPr>
      <w:rFonts w:ascii="Arial" w:hAnsi="Arial"/>
      <w:i/>
      <w:kern w:val="28"/>
      <w:sz w:val="32"/>
    </w:rPr>
  </w:style>
  <w:style w:type="paragraph" w:customStyle="1" w:styleId="PartTitle">
    <w:name w:val="Part Title"/>
    <w:basedOn w:val="Normal"/>
    <w:next w:val="PartLabel"/>
    <w:rsid w:val="00EE2185"/>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EE2185"/>
    <w:pPr>
      <w:keepNext/>
    </w:pPr>
  </w:style>
  <w:style w:type="paragraph" w:customStyle="1" w:styleId="ReturnAddress">
    <w:name w:val="Return Address"/>
    <w:basedOn w:val="Normal"/>
    <w:rsid w:val="00EE2185"/>
    <w:pPr>
      <w:jc w:val="center"/>
    </w:pPr>
    <w:rPr>
      <w:spacing w:val="-3"/>
      <w:sz w:val="20"/>
    </w:rPr>
  </w:style>
  <w:style w:type="paragraph" w:customStyle="1" w:styleId="SectionHeading">
    <w:name w:val="Section Heading"/>
    <w:basedOn w:val="Normal"/>
    <w:next w:val="BodyText"/>
    <w:rsid w:val="00EE2185"/>
    <w:pPr>
      <w:spacing w:line="640" w:lineRule="atLeast"/>
    </w:pPr>
    <w:rPr>
      <w:rFonts w:ascii="Arial Black" w:hAnsi="Arial Black"/>
      <w:caps/>
      <w:spacing w:val="60"/>
      <w:sz w:val="15"/>
    </w:rPr>
  </w:style>
  <w:style w:type="paragraph" w:customStyle="1" w:styleId="SectionLabel">
    <w:name w:val="Section Label"/>
    <w:basedOn w:val="Normal"/>
    <w:next w:val="Normal"/>
    <w:rsid w:val="00EE2185"/>
    <w:pPr>
      <w:spacing w:before="2040" w:after="360" w:line="480" w:lineRule="atLeast"/>
    </w:pPr>
    <w:rPr>
      <w:rFonts w:ascii="Arial Black" w:hAnsi="Arial Black"/>
      <w:color w:val="808080"/>
      <w:spacing w:val="-35"/>
      <w:sz w:val="48"/>
    </w:rPr>
  </w:style>
  <w:style w:type="paragraph" w:customStyle="1" w:styleId="SubtitleCover">
    <w:name w:val="Subtitle Cover"/>
    <w:basedOn w:val="Normal"/>
    <w:next w:val="Normal"/>
    <w:rsid w:val="00EE2185"/>
    <w:pPr>
      <w:keepNext/>
      <w:pBdr>
        <w:top w:val="single" w:sz="6" w:space="1" w:color="auto"/>
      </w:pBdr>
      <w:spacing w:after="5280" w:line="480" w:lineRule="exact"/>
    </w:pPr>
    <w:rPr>
      <w:spacing w:val="-15"/>
      <w:kern w:val="28"/>
      <w:sz w:val="44"/>
    </w:rPr>
  </w:style>
  <w:style w:type="character" w:customStyle="1" w:styleId="Superscript">
    <w:name w:val="Superscript"/>
    <w:rsid w:val="00EE2185"/>
    <w:rPr>
      <w:position w:val="0"/>
      <w:vertAlign w:val="superscript"/>
    </w:rPr>
  </w:style>
  <w:style w:type="paragraph" w:styleId="TableofAuthorities">
    <w:name w:val="table of authorities"/>
    <w:basedOn w:val="Normal"/>
    <w:semiHidden/>
    <w:rsid w:val="00EE2185"/>
    <w:pPr>
      <w:tabs>
        <w:tab w:val="right" w:leader="dot" w:pos="8640"/>
      </w:tabs>
      <w:spacing w:after="240"/>
    </w:pPr>
    <w:rPr>
      <w:sz w:val="20"/>
    </w:rPr>
  </w:style>
  <w:style w:type="paragraph" w:styleId="TableofFigures">
    <w:name w:val="table of figures"/>
    <w:basedOn w:val="Normal"/>
    <w:semiHidden/>
    <w:rsid w:val="00EE2185"/>
    <w:pPr>
      <w:tabs>
        <w:tab w:val="right" w:leader="dot" w:pos="8640"/>
      </w:tabs>
      <w:ind w:left="720" w:hanging="720"/>
    </w:pPr>
  </w:style>
  <w:style w:type="paragraph" w:customStyle="1" w:styleId="TitleCover">
    <w:name w:val="Title Cover"/>
    <w:basedOn w:val="HeadingBase"/>
    <w:next w:val="SubtitleCover"/>
    <w:rsid w:val="00EE2185"/>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rsid w:val="00EE2185"/>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semiHidden/>
    <w:rsid w:val="00EE2185"/>
    <w:pPr>
      <w:spacing w:before="120" w:after="120"/>
    </w:pPr>
    <w:rPr>
      <w:rFonts w:ascii="Arial Narrow" w:hAnsi="Arial Narrow"/>
      <w:bCs/>
      <w:caps/>
      <w:sz w:val="24"/>
      <w:szCs w:val="24"/>
    </w:rPr>
  </w:style>
  <w:style w:type="paragraph" w:styleId="TOC2">
    <w:name w:val="toc 2"/>
    <w:basedOn w:val="TOC1"/>
    <w:semiHidden/>
    <w:rsid w:val="00EE2185"/>
    <w:pPr>
      <w:spacing w:before="0" w:after="0"/>
      <w:ind w:left="160"/>
    </w:pPr>
    <w:rPr>
      <w:b/>
      <w:bCs w:val="0"/>
      <w:caps w:val="0"/>
      <w:smallCaps/>
    </w:rPr>
  </w:style>
  <w:style w:type="paragraph" w:styleId="TOC3">
    <w:name w:val="toc 3"/>
    <w:basedOn w:val="Normal"/>
    <w:next w:val="Normal"/>
    <w:semiHidden/>
    <w:rsid w:val="00EE2185"/>
    <w:pPr>
      <w:ind w:left="320"/>
    </w:pPr>
    <w:rPr>
      <w:rFonts w:ascii="Times New Roman" w:hAnsi="Times New Roman"/>
      <w:i/>
      <w:iCs/>
      <w:szCs w:val="24"/>
    </w:rPr>
  </w:style>
  <w:style w:type="paragraph" w:styleId="TOC4">
    <w:name w:val="toc 4"/>
    <w:basedOn w:val="Normal"/>
    <w:next w:val="Normal"/>
    <w:semiHidden/>
    <w:rsid w:val="00EE2185"/>
    <w:pPr>
      <w:ind w:left="480"/>
    </w:pPr>
    <w:rPr>
      <w:rFonts w:ascii="Times New Roman" w:hAnsi="Times New Roman"/>
      <w:szCs w:val="21"/>
    </w:rPr>
  </w:style>
  <w:style w:type="paragraph" w:styleId="TOC5">
    <w:name w:val="toc 5"/>
    <w:basedOn w:val="Normal"/>
    <w:next w:val="Normal"/>
    <w:semiHidden/>
    <w:rsid w:val="00EE2185"/>
    <w:pPr>
      <w:ind w:left="640"/>
    </w:pPr>
    <w:rPr>
      <w:rFonts w:ascii="Times New Roman" w:hAnsi="Times New Roman"/>
      <w:szCs w:val="21"/>
    </w:rPr>
  </w:style>
  <w:style w:type="paragraph" w:styleId="TOC6">
    <w:name w:val="toc 6"/>
    <w:basedOn w:val="Normal"/>
    <w:next w:val="Normal"/>
    <w:semiHidden/>
    <w:rsid w:val="00EE2185"/>
    <w:pPr>
      <w:ind w:left="800"/>
    </w:pPr>
    <w:rPr>
      <w:rFonts w:ascii="Times New Roman" w:hAnsi="Times New Roman"/>
      <w:szCs w:val="21"/>
    </w:rPr>
  </w:style>
  <w:style w:type="paragraph" w:styleId="TOC7">
    <w:name w:val="toc 7"/>
    <w:basedOn w:val="Normal"/>
    <w:next w:val="Normal"/>
    <w:semiHidden/>
    <w:rsid w:val="00EE2185"/>
    <w:pPr>
      <w:ind w:left="960"/>
    </w:pPr>
    <w:rPr>
      <w:rFonts w:ascii="Times New Roman" w:hAnsi="Times New Roman"/>
      <w:szCs w:val="21"/>
    </w:rPr>
  </w:style>
  <w:style w:type="paragraph" w:styleId="TOC8">
    <w:name w:val="toc 8"/>
    <w:basedOn w:val="Normal"/>
    <w:next w:val="Normal"/>
    <w:semiHidden/>
    <w:rsid w:val="00EE2185"/>
    <w:pPr>
      <w:ind w:left="1120"/>
    </w:pPr>
    <w:rPr>
      <w:rFonts w:ascii="Times New Roman" w:hAnsi="Times New Roman"/>
      <w:szCs w:val="21"/>
    </w:rPr>
  </w:style>
  <w:style w:type="paragraph" w:styleId="TOC9">
    <w:name w:val="toc 9"/>
    <w:basedOn w:val="Normal"/>
    <w:next w:val="Normal"/>
    <w:semiHidden/>
    <w:rsid w:val="00EE2185"/>
    <w:pPr>
      <w:ind w:left="1280"/>
    </w:pPr>
    <w:rPr>
      <w:rFonts w:ascii="Times New Roman" w:hAnsi="Times New Roman"/>
      <w:szCs w:val="21"/>
    </w:rPr>
  </w:style>
  <w:style w:type="paragraph" w:customStyle="1" w:styleId="TOCBase">
    <w:name w:val="TOC Base"/>
    <w:basedOn w:val="TOC2"/>
    <w:rsid w:val="00EE2185"/>
  </w:style>
  <w:style w:type="character" w:styleId="Hyperlink">
    <w:name w:val="Hyperlink"/>
    <w:rsid w:val="00EE2185"/>
    <w:rPr>
      <w:color w:val="0000FF"/>
      <w:u w:val="single"/>
    </w:rPr>
  </w:style>
  <w:style w:type="paragraph" w:styleId="PlainText">
    <w:name w:val="Plain Text"/>
    <w:basedOn w:val="Normal"/>
    <w:link w:val="PlainTextChar"/>
    <w:rsid w:val="00EE2185"/>
    <w:rPr>
      <w:rFonts w:ascii="Courier New" w:hAnsi="Courier New" w:cs="Courier New"/>
      <w:sz w:val="20"/>
    </w:rPr>
  </w:style>
  <w:style w:type="character" w:customStyle="1" w:styleId="PlainTextChar">
    <w:name w:val="Plain Text Char"/>
    <w:basedOn w:val="DefaultParagraphFont"/>
    <w:link w:val="PlainText"/>
    <w:rsid w:val="00EE2185"/>
    <w:rPr>
      <w:rFonts w:ascii="Courier New" w:eastAsia="Times New Roman" w:hAnsi="Courier New" w:cs="Courier New"/>
      <w:kern w:val="0"/>
      <w:sz w:val="20"/>
      <w:szCs w:val="20"/>
      <w:lang w:bidi="ar-SA"/>
      <w14:ligatures w14:val="none"/>
    </w:rPr>
  </w:style>
  <w:style w:type="character" w:customStyle="1" w:styleId="text">
    <w:name w:val="text"/>
    <w:basedOn w:val="DefaultParagraphFont"/>
    <w:rsid w:val="00EE2185"/>
  </w:style>
  <w:style w:type="character" w:customStyle="1" w:styleId="textbold">
    <w:name w:val="textbold"/>
    <w:basedOn w:val="DefaultParagraphFont"/>
    <w:rsid w:val="00EE2185"/>
  </w:style>
  <w:style w:type="character" w:customStyle="1" w:styleId="textitalics">
    <w:name w:val="textitalics"/>
    <w:basedOn w:val="DefaultParagraphFont"/>
    <w:rsid w:val="00EE2185"/>
  </w:style>
  <w:style w:type="character" w:customStyle="1" w:styleId="text1">
    <w:name w:val="text1"/>
    <w:rsid w:val="00EE2185"/>
    <w:rPr>
      <w:rFonts w:ascii="Verdana" w:hAnsi="Verdana"/>
      <w:sz w:val="25"/>
      <w:szCs w:val="17"/>
    </w:rPr>
  </w:style>
  <w:style w:type="character" w:customStyle="1" w:styleId="textbold1">
    <w:name w:val="textbold1"/>
    <w:rsid w:val="00EE2185"/>
    <w:rPr>
      <w:rFonts w:ascii="Verdana" w:hAnsi="Verdana" w:hint="default"/>
      <w:b/>
      <w:bCs/>
      <w:sz w:val="17"/>
      <w:szCs w:val="17"/>
    </w:rPr>
  </w:style>
  <w:style w:type="character" w:customStyle="1" w:styleId="textitalics1">
    <w:name w:val="textitalics1"/>
    <w:rsid w:val="00EE2185"/>
    <w:rPr>
      <w:rFonts w:ascii="Verdana" w:hAnsi="Verdana" w:hint="default"/>
      <w:i/>
      <w:iCs/>
      <w:sz w:val="17"/>
      <w:szCs w:val="17"/>
    </w:rPr>
  </w:style>
  <w:style w:type="character" w:customStyle="1" w:styleId="Hyperlink1">
    <w:name w:val="Hyperlink1"/>
    <w:rsid w:val="00EE2185"/>
    <w:rPr>
      <w:color w:val="EE0F32"/>
      <w:u w:val="single"/>
    </w:rPr>
  </w:style>
  <w:style w:type="character" w:styleId="Strong">
    <w:name w:val="Strong"/>
    <w:qFormat/>
    <w:rsid w:val="00EE2185"/>
    <w:rPr>
      <w:b/>
      <w:bCs/>
    </w:rPr>
  </w:style>
  <w:style w:type="paragraph" w:styleId="BodyText2">
    <w:name w:val="Body Text 2"/>
    <w:basedOn w:val="Normal"/>
    <w:link w:val="BodyText2Char"/>
    <w:rsid w:val="00EE2185"/>
    <w:pPr>
      <w:spacing w:after="120" w:line="480" w:lineRule="auto"/>
    </w:pPr>
  </w:style>
  <w:style w:type="character" w:customStyle="1" w:styleId="BodyText2Char">
    <w:name w:val="Body Text 2 Char"/>
    <w:basedOn w:val="DefaultParagraphFont"/>
    <w:link w:val="BodyText2"/>
    <w:rsid w:val="00EE2185"/>
    <w:rPr>
      <w:rFonts w:ascii="Garamond" w:eastAsia="Times New Roman" w:hAnsi="Garamond" w:cs="Times New Roman"/>
      <w:kern w:val="0"/>
      <w:sz w:val="16"/>
      <w:szCs w:val="20"/>
      <w:lang w:bidi="ar-SA"/>
      <w14:ligatures w14:val="none"/>
    </w:rPr>
  </w:style>
  <w:style w:type="character" w:customStyle="1" w:styleId="fieldlabel1">
    <w:name w:val="fieldlabel1"/>
    <w:rsid w:val="00EE2185"/>
    <w:rPr>
      <w:rFonts w:ascii="Verdana" w:hAnsi="Verdana" w:hint="default"/>
      <w:b/>
      <w:bCs/>
    </w:rPr>
  </w:style>
  <w:style w:type="table" w:styleId="TableGrid">
    <w:name w:val="Table Grid"/>
    <w:basedOn w:val="TableNormal"/>
    <w:rsid w:val="00EE2185"/>
    <w:pPr>
      <w:spacing w:after="0" w:line="240" w:lineRule="auto"/>
    </w:pPr>
    <w:rPr>
      <w:rFonts w:ascii="Times New Roman" w:eastAsia="Times New Roman" w:hAnsi="Times New Roman" w:cs="Times New Roman"/>
      <w:kern w:val="0"/>
      <w:sz w:val="20"/>
      <w:szCs w:val="2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EE2185"/>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EE2185"/>
    <w:rPr>
      <w:rFonts w:ascii="Tahoma" w:eastAsia="Times New Roman" w:hAnsi="Tahoma" w:cs="Tahoma"/>
      <w:kern w:val="0"/>
      <w:sz w:val="20"/>
      <w:szCs w:val="20"/>
      <w:shd w:val="clear" w:color="auto" w:fill="000080"/>
      <w:lang w:bidi="ar-SA"/>
      <w14:ligatures w14:val="none"/>
    </w:rPr>
  </w:style>
  <w:style w:type="paragraph" w:styleId="BalloonText">
    <w:name w:val="Balloon Text"/>
    <w:basedOn w:val="Normal"/>
    <w:link w:val="BalloonTextChar"/>
    <w:rsid w:val="00EE2185"/>
    <w:rPr>
      <w:rFonts w:ascii="Tahoma" w:hAnsi="Tahoma" w:cs="Tahoma"/>
      <w:szCs w:val="16"/>
    </w:rPr>
  </w:style>
  <w:style w:type="character" w:customStyle="1" w:styleId="BalloonTextChar">
    <w:name w:val="Balloon Text Char"/>
    <w:basedOn w:val="DefaultParagraphFont"/>
    <w:link w:val="BalloonText"/>
    <w:rsid w:val="00EE2185"/>
    <w:rPr>
      <w:rFonts w:ascii="Tahoma" w:eastAsia="Times New Roman" w:hAnsi="Tahoma" w:cs="Tahoma"/>
      <w:kern w:val="0"/>
      <w:sz w:val="16"/>
      <w:szCs w:val="16"/>
      <w:lang w:bidi="ar-SA"/>
      <w14:ligatures w14:val="none"/>
    </w:rPr>
  </w:style>
  <w:style w:type="paragraph" w:styleId="NormalWeb">
    <w:name w:val="Normal (Web)"/>
    <w:basedOn w:val="Normal"/>
    <w:uiPriority w:val="99"/>
    <w:unhideWhenUsed/>
    <w:rsid w:val="00EE2185"/>
    <w:pPr>
      <w:spacing w:before="100" w:beforeAutospacing="1" w:after="100" w:afterAutospacing="1"/>
    </w:pPr>
    <w:rPr>
      <w:rFonts w:ascii="Times New Roman" w:hAnsi="Times New Roman"/>
      <w:sz w:val="24"/>
      <w:szCs w:val="24"/>
      <w:lang w:eastAsia="en-IN"/>
    </w:rPr>
  </w:style>
  <w:style w:type="table" w:styleId="LightList-Accent2">
    <w:name w:val="Light List Accent 2"/>
    <w:basedOn w:val="TableNormal"/>
    <w:uiPriority w:val="61"/>
    <w:rsid w:val="00EE2185"/>
    <w:pPr>
      <w:spacing w:after="0" w:line="240" w:lineRule="auto"/>
    </w:pPr>
    <w:rPr>
      <w:rFonts w:ascii="Times New Roman" w:eastAsia="Times New Roman" w:hAnsi="Times New Roman" w:cs="Times New Roman"/>
      <w:kern w:val="0"/>
      <w:sz w:val="20"/>
      <w:szCs w:val="20"/>
      <w:lang w:eastAsia="en-IN"/>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ddmpubyr">
    <w:name w:val="ddmpubyr"/>
    <w:rsid w:val="00EE2185"/>
  </w:style>
  <w:style w:type="table" w:styleId="TableWeb2">
    <w:name w:val="Table Web 2"/>
    <w:basedOn w:val="TableNormal"/>
    <w:rsid w:val="00EE2185"/>
    <w:pPr>
      <w:spacing w:after="0" w:line="240" w:lineRule="auto"/>
    </w:pPr>
    <w:rPr>
      <w:rFonts w:ascii="Times New Roman" w:eastAsia="Times New Roman" w:hAnsi="Times New Roman" w:cs="Times New Roman"/>
      <w:kern w:val="0"/>
      <w:sz w:val="20"/>
      <w:szCs w:val="20"/>
      <w:lang w:eastAsia="en-IN"/>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opus.com/record/display.uri?eid=2-s2.0-4243425624&amp;origin=resultslist&amp;sort=plf-f&amp;src=s&amp;nlo=&amp;nlr=&amp;nls=&amp;sid=86beac59a1c001d6d993e0356d051acb&amp;sot=a&amp;sdt=cl&amp;cluster=scoprefnameauid%2c%22Ramasami%2c+T.%237005120335%22%2ct&amp;sl=8&amp;s=Ramasami&amp;relpos=196&amp;citeCnt=6&amp;searchTe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pus.com/record/display.uri?eid=2-s2.0-4244157326&amp;origin=resultslist&amp;sort=plf-f&amp;src=s&amp;nlo=&amp;nlr=&amp;nls=&amp;sid=86beac59a1c001d6d993e0356d051acb&amp;sot=a&amp;sdt=cl&amp;cluster=scoprefnameauid%2c%22Ramasami%2c+T.%237005120335%22%2ct&amp;sl=8&amp;s=Ramasami&amp;relpos=174&amp;citeCnt=12&amp;searchTerm=" TargetMode="External"/><Relationship Id="rId5" Type="http://schemas.openxmlformats.org/officeDocument/2006/relationships/hyperlink" Target="https://www.scopus.com/record/display.uri?eid=2-s2.0-33745636106&amp;origin=resultslis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8783</Words>
  <Characters>50067</Characters>
  <Application>Microsoft Office Word</Application>
  <DocSecurity>0</DocSecurity>
  <Lines>417</Lines>
  <Paragraphs>117</Paragraphs>
  <ScaleCrop>false</ScaleCrop>
  <Company/>
  <LinksUpToDate>false</LinksUpToDate>
  <CharactersWithSpaces>58733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Ramasami T</dc:creator>
  <cp:keywords/>
  <dc:description/>
  <cp:lastModifiedBy>Ramasami T</cp:lastModifiedBy>
  <cp:revision>4</cp:revision>
  <dcterms:created xsi:type="dcterms:W3CDTF">2026-08-20T10:20:00Z</dcterms:created>
  <dcterms:modified xsi:type="dcterms:W3CDTF">2026-08-20T10:22:00Z</dcterms:modified>
</cp:coreProperties>
</file>